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BA8" w:rsidRPr="009F5D86" w:rsidRDefault="00106BA8" w:rsidP="00E918FA">
      <w:pPr>
        <w:pStyle w:val="0032"/>
        <w:spacing w:beforeLines="100" w:before="312" w:afterLines="50" w:after="156" w:line="240" w:lineRule="auto"/>
        <w:ind w:firstLineChars="0" w:firstLine="0"/>
        <w:jc w:val="center"/>
        <w:rPr>
          <w:rFonts w:ascii="Times New Roman" w:eastAsia="方正魏碑_GBK"/>
          <w:sz w:val="52"/>
          <w:szCs w:val="52"/>
        </w:rPr>
      </w:pPr>
    </w:p>
    <w:p w:rsidR="00106BA8" w:rsidRPr="009F5D86" w:rsidRDefault="00106BA8" w:rsidP="00E918FA">
      <w:pPr>
        <w:pStyle w:val="0032"/>
        <w:spacing w:beforeLines="100" w:before="312" w:afterLines="50" w:after="156" w:line="240" w:lineRule="auto"/>
        <w:ind w:firstLineChars="0" w:firstLine="0"/>
        <w:jc w:val="center"/>
        <w:rPr>
          <w:rFonts w:ascii="Times New Roman" w:eastAsia="方正魏碑_GBK"/>
          <w:szCs w:val="28"/>
        </w:rPr>
      </w:pPr>
    </w:p>
    <w:p w:rsidR="00EE091C" w:rsidRPr="009F5D86" w:rsidRDefault="00EE091C" w:rsidP="00E918FA">
      <w:pPr>
        <w:pStyle w:val="0032"/>
        <w:spacing w:beforeLines="100" w:before="312" w:afterLines="50" w:after="156" w:line="240" w:lineRule="auto"/>
        <w:ind w:firstLineChars="0" w:firstLine="0"/>
        <w:jc w:val="center"/>
        <w:rPr>
          <w:rFonts w:ascii="Times New Roman" w:eastAsia="方正魏碑_GBK"/>
          <w:szCs w:val="28"/>
        </w:rPr>
      </w:pPr>
    </w:p>
    <w:p w:rsidR="00106BA8" w:rsidRPr="009F5D86" w:rsidRDefault="004E1125" w:rsidP="00150CE1">
      <w:pPr>
        <w:spacing w:line="360" w:lineRule="auto"/>
        <w:ind w:firstLineChars="0" w:firstLine="0"/>
        <w:jc w:val="center"/>
        <w:rPr>
          <w:rFonts w:ascii="Times New Roman" w:eastAsia="黑体"/>
          <w:b/>
          <w:sz w:val="56"/>
        </w:rPr>
      </w:pPr>
      <w:r w:rsidRPr="009F5D86">
        <w:rPr>
          <w:rFonts w:ascii="Times New Roman" w:eastAsia="黑体"/>
          <w:b/>
          <w:sz w:val="56"/>
        </w:rPr>
        <w:t>安徽省引江济淮</w:t>
      </w:r>
      <w:r w:rsidR="009A7876">
        <w:rPr>
          <w:rFonts w:ascii="Times New Roman" w:eastAsia="黑体" w:hint="eastAsia"/>
          <w:b/>
          <w:sz w:val="56"/>
        </w:rPr>
        <w:t>二期</w:t>
      </w:r>
      <w:r w:rsidRPr="009F5D86">
        <w:rPr>
          <w:rFonts w:ascii="Times New Roman" w:eastAsia="黑体"/>
          <w:b/>
          <w:sz w:val="56"/>
        </w:rPr>
        <w:t>工程规划</w:t>
      </w:r>
    </w:p>
    <w:p w:rsidR="00106BA8" w:rsidRPr="009F5D86" w:rsidRDefault="00106BA8" w:rsidP="00150CE1">
      <w:pPr>
        <w:spacing w:line="360" w:lineRule="auto"/>
        <w:ind w:firstLineChars="0" w:firstLine="0"/>
        <w:jc w:val="center"/>
        <w:rPr>
          <w:rFonts w:ascii="Times New Roman" w:eastAsia="华文新魏"/>
          <w:sz w:val="96"/>
          <w:szCs w:val="96"/>
        </w:rPr>
      </w:pPr>
      <w:r w:rsidRPr="009F5D86">
        <w:rPr>
          <w:rFonts w:ascii="Times New Roman" w:eastAsia="华文新魏"/>
          <w:sz w:val="96"/>
          <w:szCs w:val="96"/>
        </w:rPr>
        <w:t>环境影响报告书</w:t>
      </w:r>
    </w:p>
    <w:p w:rsidR="00106BA8" w:rsidRPr="009F5D86" w:rsidRDefault="00106BA8" w:rsidP="00106BA8">
      <w:pPr>
        <w:pStyle w:val="0032"/>
        <w:spacing w:line="240" w:lineRule="auto"/>
        <w:ind w:firstLineChars="0" w:firstLine="0"/>
        <w:jc w:val="center"/>
        <w:rPr>
          <w:rFonts w:ascii="Times New Roman" w:eastAsia="黑体"/>
          <w:sz w:val="52"/>
          <w:szCs w:val="52"/>
          <w:lang w:val="x-none" w:eastAsia="x-none"/>
        </w:rPr>
      </w:pPr>
      <w:r w:rsidRPr="009F5D86">
        <w:rPr>
          <w:rFonts w:ascii="Times New Roman" w:eastAsia="黑体"/>
          <w:sz w:val="52"/>
          <w:szCs w:val="52"/>
          <w:lang w:val="x-none" w:eastAsia="x-none"/>
        </w:rPr>
        <w:t>（</w:t>
      </w:r>
      <w:proofErr w:type="spellStart"/>
      <w:r w:rsidRPr="009F5D86">
        <w:rPr>
          <w:rFonts w:ascii="Times New Roman" w:eastAsia="黑体"/>
          <w:sz w:val="52"/>
          <w:szCs w:val="52"/>
          <w:lang w:val="x-none" w:eastAsia="x-none"/>
        </w:rPr>
        <w:t>简本</w:t>
      </w:r>
      <w:proofErr w:type="spellEnd"/>
      <w:r w:rsidRPr="009F5D86">
        <w:rPr>
          <w:rFonts w:ascii="Times New Roman" w:eastAsia="黑体"/>
          <w:sz w:val="52"/>
          <w:szCs w:val="52"/>
          <w:lang w:val="x-none" w:eastAsia="x-none"/>
        </w:rPr>
        <w:t>）</w:t>
      </w:r>
    </w:p>
    <w:p w:rsidR="00106BA8" w:rsidRPr="009F5D86" w:rsidRDefault="00106BA8" w:rsidP="00106BA8">
      <w:pPr>
        <w:ind w:firstLine="480"/>
        <w:jc w:val="center"/>
        <w:rPr>
          <w:rFonts w:ascii="Times New Roman"/>
          <w:sz w:val="24"/>
        </w:rPr>
      </w:pPr>
    </w:p>
    <w:p w:rsidR="00106BA8" w:rsidRPr="009F5D86" w:rsidRDefault="00106BA8" w:rsidP="00106BA8">
      <w:pPr>
        <w:ind w:firstLine="480"/>
        <w:jc w:val="center"/>
        <w:rPr>
          <w:rFonts w:ascii="Times New Roman"/>
          <w:sz w:val="24"/>
        </w:rPr>
      </w:pPr>
    </w:p>
    <w:p w:rsidR="00106BA8" w:rsidRPr="009F5D86" w:rsidRDefault="00106BA8" w:rsidP="00106BA8">
      <w:pPr>
        <w:ind w:firstLine="480"/>
        <w:jc w:val="center"/>
        <w:rPr>
          <w:rFonts w:ascii="Times New Roman"/>
          <w:sz w:val="24"/>
        </w:rPr>
      </w:pPr>
    </w:p>
    <w:p w:rsidR="00106BA8" w:rsidRPr="009F5D86" w:rsidRDefault="00106BA8" w:rsidP="00106BA8">
      <w:pPr>
        <w:ind w:firstLine="480"/>
        <w:jc w:val="center"/>
        <w:rPr>
          <w:rFonts w:ascii="Times New Roman"/>
          <w:sz w:val="24"/>
        </w:rPr>
      </w:pPr>
    </w:p>
    <w:p w:rsidR="00106BA8" w:rsidRPr="009F5D86" w:rsidRDefault="00106BA8" w:rsidP="00106BA8">
      <w:pPr>
        <w:ind w:firstLine="480"/>
        <w:jc w:val="center"/>
        <w:rPr>
          <w:rFonts w:ascii="Times New Roman"/>
          <w:sz w:val="24"/>
        </w:rPr>
      </w:pPr>
    </w:p>
    <w:p w:rsidR="00106BA8" w:rsidRPr="009F5D86" w:rsidRDefault="00106BA8" w:rsidP="00106BA8">
      <w:pPr>
        <w:ind w:firstLine="480"/>
        <w:jc w:val="center"/>
        <w:rPr>
          <w:rFonts w:ascii="Times New Roman"/>
          <w:sz w:val="24"/>
        </w:rPr>
      </w:pPr>
    </w:p>
    <w:p w:rsidR="00106BA8" w:rsidRPr="009F5D86" w:rsidRDefault="00106BA8" w:rsidP="00106BA8">
      <w:pPr>
        <w:ind w:firstLine="480"/>
        <w:jc w:val="center"/>
        <w:rPr>
          <w:rFonts w:ascii="Times New Roman"/>
          <w:sz w:val="24"/>
        </w:rPr>
      </w:pPr>
    </w:p>
    <w:p w:rsidR="00106BA8" w:rsidRPr="009F5D86" w:rsidRDefault="00106BA8" w:rsidP="00106BA8">
      <w:pPr>
        <w:ind w:firstLine="480"/>
        <w:jc w:val="center"/>
        <w:rPr>
          <w:rFonts w:ascii="Times New Roman"/>
          <w:sz w:val="24"/>
        </w:rPr>
      </w:pPr>
    </w:p>
    <w:p w:rsidR="00106BA8" w:rsidRPr="009F5D86" w:rsidRDefault="00106BA8" w:rsidP="00106BA8">
      <w:pPr>
        <w:ind w:firstLine="480"/>
        <w:jc w:val="center"/>
        <w:rPr>
          <w:rFonts w:ascii="Times New Roman"/>
          <w:sz w:val="24"/>
        </w:rPr>
      </w:pPr>
    </w:p>
    <w:p w:rsidR="0047170A" w:rsidRPr="009F5D86" w:rsidRDefault="0047170A" w:rsidP="00CC52B8">
      <w:pPr>
        <w:ind w:firstLineChars="0" w:firstLine="0"/>
        <w:rPr>
          <w:rFonts w:ascii="Times New Roman"/>
          <w:sz w:val="24"/>
        </w:rPr>
      </w:pPr>
    </w:p>
    <w:p w:rsidR="00106BA8" w:rsidRPr="009F5D86" w:rsidRDefault="00106BA8" w:rsidP="00150CE1">
      <w:pPr>
        <w:adjustRightInd w:val="0"/>
        <w:spacing w:line="480" w:lineRule="auto"/>
        <w:ind w:firstLineChars="0" w:firstLine="0"/>
        <w:jc w:val="center"/>
        <w:rPr>
          <w:rFonts w:ascii="Times New Roman" w:eastAsia="华文新魏"/>
          <w:b/>
          <w:sz w:val="32"/>
        </w:rPr>
      </w:pPr>
      <w:r w:rsidRPr="009F5D86">
        <w:rPr>
          <w:rFonts w:ascii="Times New Roman" w:eastAsia="华文新魏"/>
          <w:b/>
          <w:sz w:val="32"/>
        </w:rPr>
        <w:t>长江水资源保护科学研究所</w:t>
      </w:r>
    </w:p>
    <w:p w:rsidR="007F7E8E" w:rsidRPr="009F5D86" w:rsidRDefault="00106BA8" w:rsidP="00150CE1">
      <w:pPr>
        <w:ind w:firstLineChars="0" w:firstLine="0"/>
        <w:jc w:val="center"/>
        <w:rPr>
          <w:rFonts w:ascii="Times New Roman" w:eastAsia="方正行楷_GBK"/>
          <w:sz w:val="36"/>
          <w:szCs w:val="36"/>
        </w:rPr>
      </w:pPr>
      <w:r w:rsidRPr="009F5D86">
        <w:rPr>
          <w:rFonts w:ascii="Times New Roman" w:eastAsia="华文新魏"/>
          <w:b/>
          <w:sz w:val="32"/>
        </w:rPr>
        <w:t>二</w:t>
      </w:r>
      <w:r w:rsidRPr="009F5D86">
        <w:rPr>
          <w:rFonts w:ascii="宋体" w:eastAsia="宋体" w:hAnsi="宋体" w:cs="宋体" w:hint="eastAsia"/>
          <w:b/>
          <w:sz w:val="32"/>
        </w:rPr>
        <w:t>〇</w:t>
      </w:r>
      <w:r w:rsidR="009A7876">
        <w:rPr>
          <w:rFonts w:ascii="华文新魏" w:eastAsia="华文新魏" w:hAnsi="华文新魏" w:cs="华文新魏" w:hint="eastAsia"/>
          <w:b/>
          <w:sz w:val="32"/>
        </w:rPr>
        <w:t>二一</w:t>
      </w:r>
      <w:r w:rsidRPr="009F5D86">
        <w:rPr>
          <w:rFonts w:ascii="Times New Roman" w:eastAsia="华文新魏"/>
          <w:b/>
          <w:sz w:val="32"/>
        </w:rPr>
        <w:t>年</w:t>
      </w:r>
      <w:r w:rsidR="009A7876">
        <w:rPr>
          <w:rFonts w:ascii="Times New Roman" w:eastAsia="华文新魏" w:hint="eastAsia"/>
          <w:b/>
          <w:sz w:val="32"/>
        </w:rPr>
        <w:t>九</w:t>
      </w:r>
      <w:r w:rsidRPr="009F5D86">
        <w:rPr>
          <w:rFonts w:ascii="Times New Roman" w:eastAsia="华文新魏"/>
          <w:b/>
          <w:sz w:val="32"/>
        </w:rPr>
        <w:t>月</w:t>
      </w:r>
      <w:r w:rsidR="007F7E8E" w:rsidRPr="009F5D86">
        <w:rPr>
          <w:rFonts w:ascii="Times New Roman" w:eastAsia="方正行楷_GBK"/>
          <w:sz w:val="36"/>
          <w:szCs w:val="36"/>
        </w:rPr>
        <w:br w:type="page"/>
      </w:r>
    </w:p>
    <w:p w:rsidR="0047170A" w:rsidRPr="009F5D86" w:rsidRDefault="0047170A" w:rsidP="00CC52B8">
      <w:pPr>
        <w:ind w:firstLineChars="0" w:firstLine="0"/>
        <w:rPr>
          <w:rFonts w:ascii="Times New Roman" w:eastAsia="方正行楷_GBK"/>
          <w:sz w:val="36"/>
          <w:szCs w:val="36"/>
        </w:rPr>
        <w:sectPr w:rsidR="0047170A" w:rsidRPr="009F5D86" w:rsidSect="00CC52B8">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851" w:footer="992" w:gutter="0"/>
          <w:cols w:space="425"/>
          <w:docGrid w:type="lines" w:linePitch="312"/>
        </w:sectPr>
      </w:pPr>
    </w:p>
    <w:p w:rsidR="00DB6797" w:rsidRDefault="00DB6797" w:rsidP="00D660BB">
      <w:pPr>
        <w:pStyle w:val="24222"/>
        <w:spacing w:beforeLines="100" w:before="312" w:afterLines="100" w:after="312"/>
        <w:ind w:firstLineChars="0" w:firstLine="0"/>
        <w:jc w:val="center"/>
        <w:rPr>
          <w:rFonts w:eastAsia="黑体" w:cs="Times New Roman"/>
          <w:sz w:val="32"/>
          <w:szCs w:val="28"/>
        </w:rPr>
      </w:pPr>
      <w:r w:rsidRPr="009F5D86">
        <w:rPr>
          <w:rFonts w:eastAsia="黑体" w:cs="Times New Roman"/>
          <w:sz w:val="32"/>
          <w:szCs w:val="28"/>
        </w:rPr>
        <w:lastRenderedPageBreak/>
        <w:t>目</w:t>
      </w:r>
      <w:r w:rsidRPr="009F5D86">
        <w:rPr>
          <w:rFonts w:eastAsia="黑体" w:cs="Times New Roman"/>
          <w:sz w:val="32"/>
          <w:szCs w:val="28"/>
        </w:rPr>
        <w:t xml:space="preserve">  </w:t>
      </w:r>
      <w:r w:rsidRPr="009F5D86">
        <w:rPr>
          <w:rFonts w:eastAsia="黑体" w:cs="Times New Roman"/>
          <w:sz w:val="32"/>
          <w:szCs w:val="28"/>
        </w:rPr>
        <w:t>录</w:t>
      </w:r>
    </w:p>
    <w:sdt>
      <w:sdtPr>
        <w:rPr>
          <w:rFonts w:ascii="仿宋_GB2312" w:eastAsia="仿宋_GB2312" w:hAnsiTheme="majorHAnsi" w:cstheme="majorBidi"/>
          <w:b w:val="0"/>
          <w:bCs/>
          <w:noProof w:val="0"/>
          <w:color w:val="365F91" w:themeColor="accent1" w:themeShade="BF"/>
          <w:kern w:val="0"/>
          <w:szCs w:val="24"/>
          <w:lang w:val="zh-CN"/>
        </w:rPr>
        <w:id w:val="931407164"/>
        <w:docPartObj>
          <w:docPartGallery w:val="Table of Contents"/>
          <w:docPartUnique/>
        </w:docPartObj>
      </w:sdtPr>
      <w:sdtEndPr>
        <w:rPr>
          <w:rFonts w:asciiTheme="majorHAnsi" w:eastAsiaTheme="majorEastAsia"/>
          <w:b/>
          <w:szCs w:val="28"/>
        </w:rPr>
      </w:sdtEndPr>
      <w:sdtContent>
        <w:p w:rsidR="00451CF0" w:rsidRPr="00451CF0" w:rsidRDefault="00451CF0">
          <w:pPr>
            <w:pStyle w:val="11"/>
            <w:rPr>
              <w:b w:val="0"/>
              <w:sz w:val="21"/>
              <w:szCs w:val="22"/>
            </w:rPr>
          </w:pPr>
          <w:r w:rsidRPr="00451CF0">
            <w:rPr>
              <w:b w:val="0"/>
              <w:bCs/>
            </w:rPr>
            <w:fldChar w:fldCharType="begin"/>
          </w:r>
          <w:r w:rsidRPr="00451CF0">
            <w:rPr>
              <w:b w:val="0"/>
              <w:bCs/>
            </w:rPr>
            <w:instrText xml:space="preserve"> TOC \o "1-2" \h \z \u </w:instrText>
          </w:r>
          <w:r w:rsidRPr="00451CF0">
            <w:rPr>
              <w:b w:val="0"/>
              <w:bCs/>
            </w:rPr>
            <w:fldChar w:fldCharType="separate"/>
          </w:r>
          <w:hyperlink w:anchor="_Toc3559080" w:history="1">
            <w:r w:rsidRPr="00451CF0">
              <w:rPr>
                <w:rStyle w:val="a6"/>
                <w:b w:val="0"/>
              </w:rPr>
              <w:t xml:space="preserve">1 </w:t>
            </w:r>
            <w:r w:rsidRPr="00451CF0">
              <w:rPr>
                <w:rStyle w:val="a6"/>
                <w:b w:val="0"/>
              </w:rPr>
              <w:t>规划概况</w:t>
            </w:r>
            <w:r w:rsidRPr="00451CF0">
              <w:rPr>
                <w:b w:val="0"/>
                <w:webHidden/>
              </w:rPr>
              <w:tab/>
            </w:r>
            <w:r w:rsidRPr="00451CF0">
              <w:rPr>
                <w:b w:val="0"/>
                <w:webHidden/>
              </w:rPr>
              <w:fldChar w:fldCharType="begin"/>
            </w:r>
            <w:r w:rsidRPr="00451CF0">
              <w:rPr>
                <w:b w:val="0"/>
                <w:webHidden/>
              </w:rPr>
              <w:instrText xml:space="preserve"> PAGEREF _Toc3559080 \h </w:instrText>
            </w:r>
            <w:r w:rsidRPr="00451CF0">
              <w:rPr>
                <w:b w:val="0"/>
                <w:webHidden/>
              </w:rPr>
            </w:r>
            <w:r w:rsidRPr="00451CF0">
              <w:rPr>
                <w:b w:val="0"/>
                <w:webHidden/>
              </w:rPr>
              <w:fldChar w:fldCharType="separate"/>
            </w:r>
            <w:r w:rsidR="003D15C1">
              <w:rPr>
                <w:b w:val="0"/>
                <w:webHidden/>
              </w:rPr>
              <w:t>1</w:t>
            </w:r>
            <w:r w:rsidRPr="00451CF0">
              <w:rPr>
                <w:b w:val="0"/>
                <w:webHidden/>
              </w:rPr>
              <w:fldChar w:fldCharType="end"/>
            </w:r>
          </w:hyperlink>
        </w:p>
        <w:p w:rsidR="00451CF0" w:rsidRPr="00451CF0" w:rsidRDefault="00BC62CF">
          <w:pPr>
            <w:pStyle w:val="11"/>
            <w:rPr>
              <w:b w:val="0"/>
              <w:sz w:val="21"/>
              <w:szCs w:val="22"/>
            </w:rPr>
          </w:pPr>
          <w:hyperlink w:anchor="_Toc3559081" w:history="1">
            <w:r w:rsidR="00451CF0" w:rsidRPr="00451CF0">
              <w:rPr>
                <w:rStyle w:val="a6"/>
                <w:b w:val="0"/>
              </w:rPr>
              <w:t xml:space="preserve">2 </w:t>
            </w:r>
            <w:r w:rsidR="00451CF0" w:rsidRPr="00451CF0">
              <w:rPr>
                <w:rStyle w:val="a6"/>
                <w:b w:val="0"/>
              </w:rPr>
              <w:t>规划的主要环境影响</w:t>
            </w:r>
            <w:r w:rsidR="00451CF0" w:rsidRPr="00451CF0">
              <w:rPr>
                <w:b w:val="0"/>
                <w:webHidden/>
              </w:rPr>
              <w:tab/>
            </w:r>
            <w:r w:rsidR="00451CF0" w:rsidRPr="00451CF0">
              <w:rPr>
                <w:b w:val="0"/>
                <w:webHidden/>
              </w:rPr>
              <w:fldChar w:fldCharType="begin"/>
            </w:r>
            <w:r w:rsidR="00451CF0" w:rsidRPr="00451CF0">
              <w:rPr>
                <w:b w:val="0"/>
                <w:webHidden/>
              </w:rPr>
              <w:instrText xml:space="preserve"> PAGEREF _Toc3559081 \h </w:instrText>
            </w:r>
            <w:r w:rsidR="00451CF0" w:rsidRPr="00451CF0">
              <w:rPr>
                <w:b w:val="0"/>
                <w:webHidden/>
              </w:rPr>
            </w:r>
            <w:r w:rsidR="00451CF0" w:rsidRPr="00451CF0">
              <w:rPr>
                <w:b w:val="0"/>
                <w:webHidden/>
              </w:rPr>
              <w:fldChar w:fldCharType="separate"/>
            </w:r>
            <w:r w:rsidR="003D15C1">
              <w:rPr>
                <w:b w:val="0"/>
                <w:webHidden/>
              </w:rPr>
              <w:t>6</w:t>
            </w:r>
            <w:r w:rsidR="00451CF0" w:rsidRPr="00451CF0">
              <w:rPr>
                <w:b w:val="0"/>
                <w:webHidden/>
              </w:rPr>
              <w:fldChar w:fldCharType="end"/>
            </w:r>
          </w:hyperlink>
        </w:p>
        <w:p w:rsidR="00451CF0" w:rsidRPr="00451CF0" w:rsidRDefault="00BC62CF" w:rsidP="00451CF0">
          <w:pPr>
            <w:pStyle w:val="21"/>
            <w:rPr>
              <w:rFonts w:ascii="Times New Roman" w:eastAsia="黑体"/>
              <w:noProof/>
              <w:sz w:val="21"/>
              <w:szCs w:val="22"/>
            </w:rPr>
          </w:pPr>
          <w:hyperlink w:anchor="_Toc3559082" w:history="1">
            <w:r w:rsidR="00451CF0" w:rsidRPr="00451CF0">
              <w:rPr>
                <w:rStyle w:val="a6"/>
                <w:rFonts w:ascii="Times New Roman" w:eastAsia="黑体"/>
                <w:noProof/>
              </w:rPr>
              <w:t xml:space="preserve">2.1 </w:t>
            </w:r>
            <w:r w:rsidR="00451CF0" w:rsidRPr="00451CF0">
              <w:rPr>
                <w:rStyle w:val="a6"/>
                <w:rFonts w:ascii="Times New Roman" w:eastAsia="黑体"/>
                <w:noProof/>
              </w:rPr>
              <w:t>水文水资源影响</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_Toc3559082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6</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83" w:history="1">
            <w:r w:rsidR="00451CF0" w:rsidRPr="00451CF0">
              <w:rPr>
                <w:rStyle w:val="a6"/>
                <w:rFonts w:ascii="Times New Roman" w:eastAsia="黑体"/>
                <w:noProof/>
              </w:rPr>
              <w:t xml:space="preserve">2.2 </w:t>
            </w:r>
            <w:r w:rsidR="00451CF0" w:rsidRPr="00451CF0">
              <w:rPr>
                <w:rStyle w:val="a6"/>
                <w:rFonts w:ascii="Times New Roman" w:eastAsia="黑体"/>
                <w:noProof/>
              </w:rPr>
              <w:t>水环境影响</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_Toc3559083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6</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84" w:history="1">
            <w:r w:rsidR="00451CF0" w:rsidRPr="00451CF0">
              <w:rPr>
                <w:rStyle w:val="a6"/>
                <w:rFonts w:ascii="Times New Roman" w:eastAsia="黑体"/>
                <w:noProof/>
              </w:rPr>
              <w:t xml:space="preserve">2.3 </w:t>
            </w:r>
            <w:r w:rsidR="00451CF0" w:rsidRPr="00451CF0">
              <w:rPr>
                <w:rStyle w:val="a6"/>
                <w:rFonts w:ascii="Times New Roman" w:eastAsia="黑体"/>
                <w:noProof/>
              </w:rPr>
              <w:t>陆生生态影响</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_Toc3559084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7</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85" w:history="1">
            <w:r w:rsidR="00451CF0" w:rsidRPr="00451CF0">
              <w:rPr>
                <w:rStyle w:val="a6"/>
                <w:rFonts w:ascii="Times New Roman" w:eastAsia="黑体"/>
                <w:noProof/>
              </w:rPr>
              <w:t xml:space="preserve">2.4 </w:t>
            </w:r>
            <w:r w:rsidR="00451CF0" w:rsidRPr="00451CF0">
              <w:rPr>
                <w:rStyle w:val="a6"/>
                <w:rFonts w:ascii="Times New Roman" w:eastAsia="黑体"/>
                <w:noProof/>
              </w:rPr>
              <w:t>湿地生态影响</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_Toc3559085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8</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86" w:history="1">
            <w:r w:rsidR="00451CF0" w:rsidRPr="00451CF0">
              <w:rPr>
                <w:rStyle w:val="a6"/>
                <w:rFonts w:ascii="Times New Roman" w:eastAsia="黑体"/>
                <w:noProof/>
              </w:rPr>
              <w:t xml:space="preserve">2.5 </w:t>
            </w:r>
            <w:r w:rsidR="00451CF0" w:rsidRPr="00451CF0">
              <w:rPr>
                <w:rStyle w:val="a6"/>
                <w:rFonts w:ascii="Times New Roman" w:eastAsia="黑体"/>
                <w:noProof/>
              </w:rPr>
              <w:t>水生生态影响</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_Toc3559086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9</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87" w:history="1">
            <w:r w:rsidR="00451CF0" w:rsidRPr="00451CF0">
              <w:rPr>
                <w:rStyle w:val="a6"/>
                <w:rFonts w:ascii="Times New Roman" w:eastAsia="黑体"/>
                <w:noProof/>
              </w:rPr>
              <w:t xml:space="preserve">2.6 </w:t>
            </w:r>
            <w:r w:rsidR="00451CF0" w:rsidRPr="00451CF0">
              <w:rPr>
                <w:rStyle w:val="a6"/>
                <w:rFonts w:ascii="Times New Roman" w:eastAsia="黑体"/>
                <w:noProof/>
              </w:rPr>
              <w:t>环境敏感区影响</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_Toc3559087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9</w:t>
            </w:r>
            <w:r w:rsidR="00451CF0" w:rsidRPr="00451CF0">
              <w:rPr>
                <w:rFonts w:ascii="Times New Roman" w:eastAsia="黑体"/>
                <w:noProof/>
                <w:webHidden/>
              </w:rPr>
              <w:fldChar w:fldCharType="end"/>
            </w:r>
          </w:hyperlink>
          <w:bookmarkStart w:id="0" w:name="_GoBack"/>
          <w:bookmarkEnd w:id="0"/>
        </w:p>
        <w:p w:rsidR="00451CF0" w:rsidRPr="00451CF0" w:rsidRDefault="00BC62CF">
          <w:pPr>
            <w:pStyle w:val="11"/>
            <w:rPr>
              <w:b w:val="0"/>
              <w:sz w:val="21"/>
              <w:szCs w:val="22"/>
            </w:rPr>
          </w:pPr>
          <w:hyperlink w:anchor="_Toc3559088" w:history="1">
            <w:r w:rsidR="00451CF0" w:rsidRPr="00451CF0">
              <w:rPr>
                <w:rStyle w:val="a6"/>
                <w:b w:val="0"/>
              </w:rPr>
              <w:t xml:space="preserve">3 </w:t>
            </w:r>
            <w:r w:rsidR="00451CF0" w:rsidRPr="00451CF0">
              <w:rPr>
                <w:rStyle w:val="a6"/>
                <w:b w:val="0"/>
              </w:rPr>
              <w:t>规划方案的环境合理性论证和优化调整建议</w:t>
            </w:r>
            <w:r w:rsidR="00451CF0" w:rsidRPr="00451CF0">
              <w:rPr>
                <w:b w:val="0"/>
                <w:webHidden/>
              </w:rPr>
              <w:tab/>
            </w:r>
            <w:r w:rsidR="00451CF0" w:rsidRPr="00451CF0">
              <w:rPr>
                <w:b w:val="0"/>
                <w:webHidden/>
              </w:rPr>
              <w:fldChar w:fldCharType="begin"/>
            </w:r>
            <w:r w:rsidR="00451CF0" w:rsidRPr="00451CF0">
              <w:rPr>
                <w:b w:val="0"/>
                <w:webHidden/>
              </w:rPr>
              <w:instrText xml:space="preserve"> PAGEREF _Toc3559088 \h </w:instrText>
            </w:r>
            <w:r w:rsidR="00451CF0" w:rsidRPr="00451CF0">
              <w:rPr>
                <w:b w:val="0"/>
                <w:webHidden/>
              </w:rPr>
            </w:r>
            <w:r w:rsidR="00451CF0" w:rsidRPr="00451CF0">
              <w:rPr>
                <w:b w:val="0"/>
                <w:webHidden/>
              </w:rPr>
              <w:fldChar w:fldCharType="separate"/>
            </w:r>
            <w:r w:rsidR="003D15C1">
              <w:rPr>
                <w:b w:val="0"/>
                <w:webHidden/>
              </w:rPr>
              <w:t>14</w:t>
            </w:r>
            <w:r w:rsidR="00451CF0" w:rsidRPr="00451CF0">
              <w:rPr>
                <w:b w:val="0"/>
                <w:webHidden/>
              </w:rPr>
              <w:fldChar w:fldCharType="end"/>
            </w:r>
          </w:hyperlink>
        </w:p>
        <w:p w:rsidR="00451CF0" w:rsidRPr="00451CF0" w:rsidRDefault="00BC62CF">
          <w:pPr>
            <w:pStyle w:val="11"/>
            <w:rPr>
              <w:b w:val="0"/>
              <w:sz w:val="21"/>
              <w:szCs w:val="22"/>
            </w:rPr>
          </w:pPr>
          <w:hyperlink w:anchor="_Toc3559089" w:history="1">
            <w:r w:rsidR="00451CF0" w:rsidRPr="00451CF0">
              <w:rPr>
                <w:rStyle w:val="a6"/>
                <w:b w:val="0"/>
              </w:rPr>
              <w:t xml:space="preserve">4 </w:t>
            </w:r>
            <w:r w:rsidR="00451CF0" w:rsidRPr="00451CF0">
              <w:rPr>
                <w:rStyle w:val="a6"/>
                <w:b w:val="0"/>
              </w:rPr>
              <w:t>环境保护对策措施</w:t>
            </w:r>
            <w:r w:rsidR="00451CF0" w:rsidRPr="00451CF0">
              <w:rPr>
                <w:b w:val="0"/>
                <w:webHidden/>
              </w:rPr>
              <w:tab/>
            </w:r>
            <w:r w:rsidR="00451CF0" w:rsidRPr="00451CF0">
              <w:rPr>
                <w:b w:val="0"/>
                <w:webHidden/>
              </w:rPr>
              <w:fldChar w:fldCharType="begin"/>
            </w:r>
            <w:r w:rsidR="00451CF0" w:rsidRPr="00451CF0">
              <w:rPr>
                <w:b w:val="0"/>
                <w:webHidden/>
              </w:rPr>
              <w:instrText xml:space="preserve"> PAGEREF _Toc3559089 \h </w:instrText>
            </w:r>
            <w:r w:rsidR="00451CF0" w:rsidRPr="00451CF0">
              <w:rPr>
                <w:b w:val="0"/>
                <w:webHidden/>
              </w:rPr>
            </w:r>
            <w:r w:rsidR="00451CF0" w:rsidRPr="00451CF0">
              <w:rPr>
                <w:b w:val="0"/>
                <w:webHidden/>
              </w:rPr>
              <w:fldChar w:fldCharType="separate"/>
            </w:r>
            <w:r w:rsidR="003D15C1">
              <w:rPr>
                <w:b w:val="0"/>
                <w:webHidden/>
              </w:rPr>
              <w:t>17</w:t>
            </w:r>
            <w:r w:rsidR="00451CF0" w:rsidRPr="00451CF0">
              <w:rPr>
                <w:b w:val="0"/>
                <w:webHidden/>
              </w:rPr>
              <w:fldChar w:fldCharType="end"/>
            </w:r>
          </w:hyperlink>
        </w:p>
        <w:p w:rsidR="00451CF0" w:rsidRPr="00451CF0" w:rsidRDefault="00BC62CF" w:rsidP="00451CF0">
          <w:pPr>
            <w:pStyle w:val="21"/>
            <w:rPr>
              <w:rFonts w:ascii="Times New Roman" w:eastAsia="黑体"/>
              <w:noProof/>
              <w:sz w:val="21"/>
              <w:szCs w:val="22"/>
            </w:rPr>
          </w:pPr>
          <w:hyperlink w:anchor="_Toc3559090" w:history="1">
            <w:r w:rsidR="00451CF0" w:rsidRPr="00451CF0">
              <w:rPr>
                <w:rStyle w:val="a6"/>
                <w:rFonts w:ascii="Times New Roman" w:eastAsia="黑体"/>
                <w:noProof/>
              </w:rPr>
              <w:t xml:space="preserve">4.1 </w:t>
            </w:r>
            <w:r w:rsidR="00451CF0" w:rsidRPr="00451CF0">
              <w:rPr>
                <w:rStyle w:val="a6"/>
                <w:rFonts w:ascii="Times New Roman" w:eastAsia="黑体"/>
                <w:noProof/>
              </w:rPr>
              <w:t>水环境保护对策措施</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_Toc3559090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17</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91" w:history="1">
            <w:r w:rsidR="00451CF0" w:rsidRPr="00451CF0">
              <w:rPr>
                <w:rStyle w:val="a6"/>
                <w:rFonts w:ascii="Times New Roman" w:eastAsia="黑体"/>
                <w:noProof/>
              </w:rPr>
              <w:t xml:space="preserve">4.2 </w:t>
            </w:r>
            <w:r w:rsidR="00451CF0" w:rsidRPr="00451CF0">
              <w:rPr>
                <w:rStyle w:val="a6"/>
                <w:rFonts w:ascii="Times New Roman" w:eastAsia="黑体"/>
                <w:noProof/>
              </w:rPr>
              <w:t>陆生生态保护对策措施</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_Toc3559091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19</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92" w:history="1">
            <w:r w:rsidR="00451CF0" w:rsidRPr="00451CF0">
              <w:rPr>
                <w:rStyle w:val="a6"/>
                <w:rFonts w:ascii="Times New Roman" w:eastAsia="黑体"/>
                <w:noProof/>
              </w:rPr>
              <w:t xml:space="preserve">4.3 </w:t>
            </w:r>
            <w:r w:rsidR="00451CF0" w:rsidRPr="00451CF0">
              <w:rPr>
                <w:rStyle w:val="a6"/>
                <w:rFonts w:ascii="Times New Roman" w:eastAsia="黑体"/>
                <w:noProof/>
              </w:rPr>
              <w:t>湿地生态保护对策措施</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_Toc3559092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20</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93" w:history="1">
            <w:r w:rsidR="00451CF0" w:rsidRPr="00451CF0">
              <w:rPr>
                <w:rStyle w:val="a6"/>
                <w:rFonts w:ascii="Times New Roman" w:eastAsia="黑体"/>
                <w:noProof/>
              </w:rPr>
              <w:t xml:space="preserve">4.4 </w:t>
            </w:r>
            <w:r w:rsidR="00451CF0" w:rsidRPr="00451CF0">
              <w:rPr>
                <w:rStyle w:val="a6"/>
                <w:rFonts w:ascii="Times New Roman" w:eastAsia="黑体"/>
                <w:noProof/>
              </w:rPr>
              <w:t>水生生态保护对策措施</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_Toc3559093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21</w:t>
            </w:r>
            <w:r w:rsidR="00451CF0" w:rsidRPr="00451CF0">
              <w:rPr>
                <w:rFonts w:ascii="Times New Roman" w:eastAsia="黑体"/>
                <w:noProof/>
                <w:webHidden/>
              </w:rPr>
              <w:fldChar w:fldCharType="end"/>
            </w:r>
          </w:hyperlink>
        </w:p>
        <w:p w:rsidR="00451CF0" w:rsidRPr="00451CF0" w:rsidRDefault="00BC62CF" w:rsidP="00451CF0">
          <w:pPr>
            <w:pStyle w:val="21"/>
            <w:rPr>
              <w:rFonts w:ascii="Times New Roman" w:eastAsia="黑体"/>
              <w:noProof/>
              <w:sz w:val="21"/>
              <w:szCs w:val="22"/>
            </w:rPr>
          </w:pPr>
          <w:hyperlink w:anchor="_Toc3559094" w:history="1">
            <w:r w:rsidR="00451CF0" w:rsidRPr="00451CF0">
              <w:rPr>
                <w:rStyle w:val="a6"/>
                <w:rFonts w:ascii="Times New Roman" w:eastAsia="黑体"/>
                <w:noProof/>
              </w:rPr>
              <w:t xml:space="preserve">4.5 </w:t>
            </w:r>
            <w:r w:rsidR="00451CF0" w:rsidRPr="00451CF0">
              <w:rPr>
                <w:rStyle w:val="a6"/>
                <w:rFonts w:ascii="Times New Roman" w:eastAsia="黑体"/>
                <w:noProof/>
              </w:rPr>
              <w:t>环境敏感区保护对策措施</w:t>
            </w:r>
            <w:r w:rsidR="00451CF0" w:rsidRPr="00451CF0">
              <w:rPr>
                <w:rFonts w:ascii="Times New Roman" w:eastAsia="黑体"/>
                <w:noProof/>
                <w:webHidden/>
              </w:rPr>
              <w:tab/>
            </w:r>
            <w:r w:rsidR="00451CF0" w:rsidRPr="00451CF0">
              <w:rPr>
                <w:rFonts w:ascii="Times New Roman" w:eastAsia="黑体"/>
                <w:noProof/>
                <w:webHidden/>
              </w:rPr>
              <w:fldChar w:fldCharType="begin"/>
            </w:r>
            <w:r w:rsidR="00451CF0" w:rsidRPr="00451CF0">
              <w:rPr>
                <w:rFonts w:ascii="Times New Roman" w:eastAsia="黑体"/>
                <w:noProof/>
                <w:webHidden/>
              </w:rPr>
              <w:instrText xml:space="preserve"> PAGEREF _Toc3559094 \h </w:instrText>
            </w:r>
            <w:r w:rsidR="00451CF0" w:rsidRPr="00451CF0">
              <w:rPr>
                <w:rFonts w:ascii="Times New Roman" w:eastAsia="黑体"/>
                <w:noProof/>
                <w:webHidden/>
              </w:rPr>
            </w:r>
            <w:r w:rsidR="00451CF0" w:rsidRPr="00451CF0">
              <w:rPr>
                <w:rFonts w:ascii="Times New Roman" w:eastAsia="黑体"/>
                <w:noProof/>
                <w:webHidden/>
              </w:rPr>
              <w:fldChar w:fldCharType="separate"/>
            </w:r>
            <w:r w:rsidR="003D15C1">
              <w:rPr>
                <w:rFonts w:ascii="Times New Roman" w:eastAsia="黑体"/>
                <w:noProof/>
                <w:webHidden/>
              </w:rPr>
              <w:t>21</w:t>
            </w:r>
            <w:r w:rsidR="00451CF0" w:rsidRPr="00451CF0">
              <w:rPr>
                <w:rFonts w:ascii="Times New Roman" w:eastAsia="黑体"/>
                <w:noProof/>
                <w:webHidden/>
              </w:rPr>
              <w:fldChar w:fldCharType="end"/>
            </w:r>
          </w:hyperlink>
        </w:p>
        <w:p w:rsidR="00451CF0" w:rsidRPr="00451CF0" w:rsidRDefault="00BC62CF">
          <w:pPr>
            <w:pStyle w:val="11"/>
            <w:rPr>
              <w:b w:val="0"/>
              <w:sz w:val="21"/>
              <w:szCs w:val="22"/>
            </w:rPr>
          </w:pPr>
          <w:hyperlink w:anchor="_Toc3559095" w:history="1">
            <w:r w:rsidR="00451CF0" w:rsidRPr="00451CF0">
              <w:rPr>
                <w:rStyle w:val="a6"/>
                <w:b w:val="0"/>
              </w:rPr>
              <w:t xml:space="preserve">5 </w:t>
            </w:r>
            <w:r w:rsidR="00451CF0" w:rsidRPr="00451CF0">
              <w:rPr>
                <w:rStyle w:val="a6"/>
                <w:b w:val="0"/>
              </w:rPr>
              <w:t>评价结论</w:t>
            </w:r>
            <w:r w:rsidR="00451CF0" w:rsidRPr="00451CF0">
              <w:rPr>
                <w:b w:val="0"/>
                <w:webHidden/>
              </w:rPr>
              <w:tab/>
            </w:r>
            <w:r w:rsidR="00451CF0" w:rsidRPr="00451CF0">
              <w:rPr>
                <w:b w:val="0"/>
                <w:webHidden/>
              </w:rPr>
              <w:fldChar w:fldCharType="begin"/>
            </w:r>
            <w:r w:rsidR="00451CF0" w:rsidRPr="00451CF0">
              <w:rPr>
                <w:b w:val="0"/>
                <w:webHidden/>
              </w:rPr>
              <w:instrText xml:space="preserve"> PAGEREF _Toc3559095 \h </w:instrText>
            </w:r>
            <w:r w:rsidR="00451CF0" w:rsidRPr="00451CF0">
              <w:rPr>
                <w:b w:val="0"/>
                <w:webHidden/>
              </w:rPr>
            </w:r>
            <w:r w:rsidR="00451CF0" w:rsidRPr="00451CF0">
              <w:rPr>
                <w:b w:val="0"/>
                <w:webHidden/>
              </w:rPr>
              <w:fldChar w:fldCharType="separate"/>
            </w:r>
            <w:r w:rsidR="003D15C1">
              <w:rPr>
                <w:b w:val="0"/>
                <w:webHidden/>
              </w:rPr>
              <w:t>24</w:t>
            </w:r>
            <w:r w:rsidR="00451CF0" w:rsidRPr="00451CF0">
              <w:rPr>
                <w:b w:val="0"/>
                <w:webHidden/>
              </w:rPr>
              <w:fldChar w:fldCharType="end"/>
            </w:r>
          </w:hyperlink>
        </w:p>
        <w:p w:rsidR="00D660BB" w:rsidRDefault="00451CF0" w:rsidP="00451CF0">
          <w:pPr>
            <w:pStyle w:val="TOC"/>
          </w:pPr>
          <w:r w:rsidRPr="00451CF0">
            <w:rPr>
              <w:rFonts w:ascii="Times New Roman" w:eastAsia="黑体" w:hAnsi="Times New Roman" w:cs="Times New Roman"/>
              <w:b w:val="0"/>
              <w:bCs w:val="0"/>
              <w:noProof/>
            </w:rPr>
            <w:fldChar w:fldCharType="end"/>
          </w:r>
        </w:p>
      </w:sdtContent>
    </w:sdt>
    <w:p w:rsidR="00D660BB" w:rsidRPr="00D660BB" w:rsidRDefault="00D660BB" w:rsidP="00D660BB">
      <w:pPr>
        <w:pStyle w:val="24222"/>
        <w:spacing w:beforeLines="100" w:before="312" w:afterLines="100" w:after="312"/>
        <w:ind w:firstLineChars="0" w:firstLine="0"/>
        <w:rPr>
          <w:rFonts w:eastAsia="黑体" w:cs="Times New Roman"/>
          <w:sz w:val="32"/>
          <w:szCs w:val="28"/>
        </w:rPr>
      </w:pPr>
    </w:p>
    <w:p w:rsidR="00CC52B8" w:rsidRPr="009F5D86" w:rsidRDefault="00CC52B8" w:rsidP="002554F4">
      <w:pPr>
        <w:pStyle w:val="24222"/>
        <w:spacing w:line="500" w:lineRule="exact"/>
        <w:ind w:firstLine="480"/>
        <w:jc w:val="left"/>
        <w:rPr>
          <w:rFonts w:cs="Times New Roman"/>
          <w:sz w:val="24"/>
          <w:szCs w:val="28"/>
        </w:rPr>
        <w:sectPr w:rsidR="00CC52B8" w:rsidRPr="009F5D86" w:rsidSect="00CC52B8">
          <w:footerReference w:type="default" r:id="rId14"/>
          <w:pgSz w:w="11906" w:h="16838" w:code="9"/>
          <w:pgMar w:top="1418" w:right="1304" w:bottom="1418" w:left="1304" w:header="851" w:footer="851" w:gutter="0"/>
          <w:pgNumType w:fmt="lowerRoman" w:start="1"/>
          <w:cols w:space="425"/>
          <w:docGrid w:type="lines" w:linePitch="312"/>
        </w:sectPr>
      </w:pPr>
    </w:p>
    <w:p w:rsidR="00106BA8" w:rsidRPr="009F5D86" w:rsidRDefault="00C91BBA" w:rsidP="00CC52B8">
      <w:pPr>
        <w:widowControl/>
        <w:spacing w:before="240" w:after="240" w:line="500" w:lineRule="exact"/>
        <w:ind w:firstLineChars="0" w:firstLine="0"/>
        <w:outlineLvl w:val="0"/>
        <w:rPr>
          <w:rFonts w:ascii="Times New Roman" w:eastAsia="黑体"/>
          <w:sz w:val="36"/>
          <w:szCs w:val="36"/>
        </w:rPr>
      </w:pPr>
      <w:bookmarkStart w:id="1" w:name="_Toc366094070"/>
      <w:bookmarkStart w:id="2" w:name="_Toc366094171"/>
      <w:bookmarkStart w:id="3" w:name="_Toc2351884"/>
      <w:bookmarkStart w:id="4" w:name="_Toc2352253"/>
      <w:bookmarkStart w:id="5" w:name="_Toc3559080"/>
      <w:r w:rsidRPr="009F5D86">
        <w:rPr>
          <w:rFonts w:ascii="Times New Roman" w:eastAsia="黑体"/>
          <w:sz w:val="36"/>
          <w:szCs w:val="36"/>
        </w:rPr>
        <w:lastRenderedPageBreak/>
        <w:t xml:space="preserve">1 </w:t>
      </w:r>
      <w:r w:rsidRPr="009F5D86">
        <w:rPr>
          <w:rFonts w:ascii="Times New Roman" w:eastAsia="黑体"/>
          <w:sz w:val="36"/>
          <w:szCs w:val="36"/>
        </w:rPr>
        <w:t>规划概况</w:t>
      </w:r>
      <w:bookmarkEnd w:id="1"/>
      <w:bookmarkEnd w:id="2"/>
      <w:bookmarkEnd w:id="3"/>
      <w:bookmarkEnd w:id="4"/>
      <w:bookmarkEnd w:id="5"/>
    </w:p>
    <w:p w:rsidR="009A7876" w:rsidRPr="009A7876" w:rsidRDefault="009A7876" w:rsidP="00B01B02">
      <w:pPr>
        <w:ind w:firstLine="560"/>
        <w:rPr>
          <w:rFonts w:ascii="Times New Roman"/>
        </w:rPr>
      </w:pPr>
      <w:r w:rsidRPr="009A7876">
        <w:rPr>
          <w:rFonts w:ascii="Times New Roman" w:hint="eastAsia"/>
        </w:rPr>
        <w:t>引江济淮工程沟通长江、淮河两大流域，穿越长江经济带、合肥经济圈和中原经济区三大区域发展战略区，是以城乡供水和发展江淮航运为主，结合农业灌溉补水和改善巢湖及淮河水生态环境等综合利用的大型跨流域调水工程。</w:t>
      </w:r>
      <w:r w:rsidRPr="009A7876">
        <w:rPr>
          <w:rFonts w:ascii="Times New Roman"/>
        </w:rPr>
        <w:t>引江济淮工程批复建设总工期为</w:t>
      </w:r>
      <w:r w:rsidRPr="009A7876">
        <w:rPr>
          <w:rFonts w:ascii="Times New Roman"/>
        </w:rPr>
        <w:t>72</w:t>
      </w:r>
      <w:r w:rsidRPr="009A7876">
        <w:rPr>
          <w:rFonts w:ascii="Times New Roman"/>
        </w:rPr>
        <w:t>个月，要求</w:t>
      </w:r>
      <w:r w:rsidRPr="009A7876">
        <w:rPr>
          <w:rFonts w:ascii="Times New Roman"/>
        </w:rPr>
        <w:t>2022</w:t>
      </w:r>
      <w:r w:rsidRPr="009A7876">
        <w:rPr>
          <w:rFonts w:ascii="Times New Roman"/>
        </w:rPr>
        <w:t>年底前主体工程基本建成，</w:t>
      </w:r>
      <w:r w:rsidRPr="009A7876">
        <w:rPr>
          <w:rFonts w:ascii="Times New Roman"/>
        </w:rPr>
        <w:t>2023</w:t>
      </w:r>
      <w:r w:rsidRPr="009A7876">
        <w:rPr>
          <w:rFonts w:ascii="Times New Roman"/>
        </w:rPr>
        <w:t>年开展航运、供水等工程联调联试，确保输水通道全线贯通。受当时投资所限，曾纳入引江济淮主体工程的沙颍河、涡河、淮水北调三条输水干线和航道配套设施等被暂时搁置。为实现引江济淮工程供水、航运、生态等效益，需要同步跟进引江济淮后续工程建设。</w:t>
      </w:r>
    </w:p>
    <w:p w:rsidR="009A7876" w:rsidRPr="009A7876" w:rsidRDefault="009A7876" w:rsidP="009A7876">
      <w:pPr>
        <w:ind w:firstLine="560"/>
        <w:rPr>
          <w:rFonts w:ascii="Times New Roman"/>
        </w:rPr>
      </w:pPr>
      <w:r w:rsidRPr="009A7876">
        <w:rPr>
          <w:rFonts w:ascii="Times New Roman"/>
        </w:rPr>
        <w:t>引江济淮二期工程以实现城乡供水、江淮航运、生态修复三大功能为主要任务。在维持引江济淮工程供水范围、引江流量、线路布局等规划条件不变的基础上，聚焦供水保障、粮食生产、航运发展、生态保护，二期工程分为输水干线贯通、城乡集中供水、河渠水系连通、航运网络扩能、干线水质保护、智慧管理系统等六大版块。</w:t>
      </w:r>
    </w:p>
    <w:p w:rsidR="00FB4A82" w:rsidRPr="009A7876" w:rsidRDefault="009A7876" w:rsidP="009A7876">
      <w:pPr>
        <w:ind w:firstLine="560"/>
        <w:rPr>
          <w:rFonts w:ascii="Times New Roman"/>
        </w:rPr>
      </w:pPr>
      <w:r w:rsidRPr="009A7876">
        <w:rPr>
          <w:rFonts w:ascii="Times New Roman"/>
        </w:rPr>
        <w:t>为把控二期工程功能定位、建设范围、工程布局、建设内容和实施重点，受</w:t>
      </w:r>
      <w:r w:rsidRPr="009A7876">
        <w:rPr>
          <w:rFonts w:ascii="Times New Roman" w:hint="eastAsia"/>
        </w:rPr>
        <w:t>安徽</w:t>
      </w:r>
      <w:r w:rsidRPr="009A7876">
        <w:rPr>
          <w:rFonts w:ascii="Times New Roman"/>
        </w:rPr>
        <w:t>省引江济淮集团公司委托，</w:t>
      </w:r>
      <w:r w:rsidRPr="009A7876">
        <w:rPr>
          <w:rFonts w:ascii="Times New Roman" w:hint="eastAsia"/>
        </w:rPr>
        <w:t>安徽省水利水电勘测设计研究总院有限公司、中水淮河规划设计研究有限公司、安徽省交通勘察设计院有限公司联合</w:t>
      </w:r>
      <w:r w:rsidRPr="009A7876">
        <w:rPr>
          <w:rFonts w:ascii="Times New Roman"/>
        </w:rPr>
        <w:t>编制</w:t>
      </w:r>
      <w:r w:rsidRPr="009A7876">
        <w:rPr>
          <w:rFonts w:ascii="Times New Roman" w:hint="eastAsia"/>
        </w:rPr>
        <w:t>了《安徽省引江济淮</w:t>
      </w:r>
      <w:r w:rsidRPr="009A7876">
        <w:rPr>
          <w:rFonts w:ascii="Times New Roman"/>
        </w:rPr>
        <w:t>二期工程规划</w:t>
      </w:r>
      <w:r w:rsidRPr="009A7876">
        <w:rPr>
          <w:rFonts w:ascii="Times New Roman" w:hint="eastAsia"/>
        </w:rPr>
        <w:t>报告》</w:t>
      </w:r>
      <w:r w:rsidRPr="009A7876">
        <w:rPr>
          <w:rFonts w:ascii="Times New Roman"/>
        </w:rPr>
        <w:t>。</w:t>
      </w:r>
    </w:p>
    <w:p w:rsidR="00C31522" w:rsidRPr="00451CF0" w:rsidRDefault="00C31522" w:rsidP="00451CF0">
      <w:pPr>
        <w:ind w:firstLine="560"/>
        <w:rPr>
          <w:rFonts w:ascii="Times New Roman"/>
        </w:rPr>
      </w:pPr>
      <w:r w:rsidRPr="00451CF0">
        <w:rPr>
          <w:rFonts w:ascii="Times New Roman"/>
        </w:rPr>
        <w:t>（</w:t>
      </w:r>
      <w:r w:rsidRPr="00451CF0">
        <w:rPr>
          <w:rFonts w:ascii="Times New Roman"/>
        </w:rPr>
        <w:t>1</w:t>
      </w:r>
      <w:r w:rsidRPr="00451CF0">
        <w:rPr>
          <w:rFonts w:ascii="Times New Roman"/>
        </w:rPr>
        <w:t>）规划范围</w:t>
      </w:r>
    </w:p>
    <w:p w:rsidR="00C31522" w:rsidRPr="00451CF0" w:rsidRDefault="009A7876" w:rsidP="009A7876">
      <w:pPr>
        <w:ind w:firstLine="560"/>
        <w:rPr>
          <w:rFonts w:ascii="Times New Roman"/>
        </w:rPr>
      </w:pPr>
      <w:r w:rsidRPr="009A7876">
        <w:rPr>
          <w:rFonts w:ascii="Times New Roman"/>
        </w:rPr>
        <w:t>规划范围涉及安庆、铜陵、芜湖、马鞍山、合肥、六安、滁州、淮南、阜阳、亳州、蚌埠、淮北、宿州</w:t>
      </w:r>
      <w:r w:rsidRPr="009A7876">
        <w:rPr>
          <w:rFonts w:ascii="Times New Roman"/>
        </w:rPr>
        <w:t>13</w:t>
      </w:r>
      <w:r w:rsidRPr="009A7876">
        <w:rPr>
          <w:rFonts w:ascii="Times New Roman"/>
        </w:rPr>
        <w:t>个市，总面积约</w:t>
      </w:r>
      <w:r w:rsidRPr="009A7876">
        <w:rPr>
          <w:rFonts w:ascii="Times New Roman"/>
        </w:rPr>
        <w:t>6.77</w:t>
      </w:r>
      <w:r w:rsidRPr="009A7876">
        <w:rPr>
          <w:rFonts w:ascii="Times New Roman"/>
        </w:rPr>
        <w:t>万</w:t>
      </w:r>
      <w:r w:rsidRPr="009A7876">
        <w:rPr>
          <w:rFonts w:ascii="Times New Roman"/>
        </w:rPr>
        <w:t>km²</w:t>
      </w:r>
      <w:r w:rsidR="00F318EC" w:rsidRPr="00451CF0">
        <w:rPr>
          <w:rFonts w:ascii="Times New Roman"/>
        </w:rPr>
        <w:t>，见表</w:t>
      </w:r>
      <w:r w:rsidR="00D660BB" w:rsidRPr="00451CF0">
        <w:rPr>
          <w:rFonts w:ascii="Times New Roman" w:hint="eastAsia"/>
        </w:rPr>
        <w:t>1-</w:t>
      </w:r>
      <w:r w:rsidR="00F318EC" w:rsidRPr="00451CF0">
        <w:rPr>
          <w:rFonts w:ascii="Times New Roman"/>
        </w:rPr>
        <w:t>1</w:t>
      </w:r>
      <w:r w:rsidR="00F318EC" w:rsidRPr="00451CF0">
        <w:rPr>
          <w:rFonts w:ascii="Times New Roman"/>
        </w:rPr>
        <w:t>。</w:t>
      </w:r>
    </w:p>
    <w:p w:rsidR="00F318EC" w:rsidRPr="009F5D86" w:rsidRDefault="00F318EC" w:rsidP="009A7876">
      <w:pPr>
        <w:ind w:firstLineChars="83" w:firstLine="199"/>
        <w:jc w:val="center"/>
        <w:rPr>
          <w:rFonts w:ascii="Times New Roman" w:eastAsia="黑体"/>
          <w:sz w:val="24"/>
        </w:rPr>
      </w:pPr>
      <w:r w:rsidRPr="009F5D86">
        <w:rPr>
          <w:rFonts w:ascii="Times New Roman" w:eastAsia="黑体"/>
          <w:sz w:val="24"/>
        </w:rPr>
        <w:lastRenderedPageBreak/>
        <w:t>表</w:t>
      </w:r>
      <w:r w:rsidR="00D660BB">
        <w:rPr>
          <w:rFonts w:ascii="Times New Roman" w:eastAsia="黑体" w:hint="eastAsia"/>
          <w:sz w:val="24"/>
        </w:rPr>
        <w:t>1-</w:t>
      </w:r>
      <w:r w:rsidRPr="009F5D86">
        <w:rPr>
          <w:rFonts w:ascii="Times New Roman" w:eastAsia="黑体"/>
          <w:sz w:val="24"/>
        </w:rPr>
        <w:t xml:space="preserve">1  </w:t>
      </w:r>
      <w:r w:rsidR="009A7876" w:rsidRPr="009A7876">
        <w:rPr>
          <w:rFonts w:ascii="Times New Roman" w:eastAsia="黑体" w:hint="eastAsia"/>
          <w:sz w:val="24"/>
        </w:rPr>
        <w:t>安徽省引江济淮二期工程规划范围</w:t>
      </w:r>
    </w:p>
    <w:tbl>
      <w:tblPr>
        <w:tblW w:w="5000" w:type="pct"/>
        <w:tblInd w:w="93" w:type="dxa"/>
        <w:tblCellMar>
          <w:left w:w="57" w:type="dxa"/>
          <w:right w:w="57" w:type="dxa"/>
        </w:tblCellMar>
        <w:tblLook w:val="04A0" w:firstRow="1" w:lastRow="0" w:firstColumn="1" w:lastColumn="0" w:noHBand="0" w:noVBand="1"/>
      </w:tblPr>
      <w:tblGrid>
        <w:gridCol w:w="681"/>
        <w:gridCol w:w="851"/>
        <w:gridCol w:w="851"/>
        <w:gridCol w:w="840"/>
        <w:gridCol w:w="1021"/>
        <w:gridCol w:w="120"/>
        <w:gridCol w:w="680"/>
        <w:gridCol w:w="851"/>
        <w:gridCol w:w="851"/>
        <w:gridCol w:w="851"/>
        <w:gridCol w:w="1021"/>
      </w:tblGrid>
      <w:tr w:rsidR="009A7876" w:rsidRPr="009A7876" w:rsidTr="009A7876">
        <w:trPr>
          <w:trHeight w:val="340"/>
          <w:tblHeader/>
        </w:trPr>
        <w:tc>
          <w:tcPr>
            <w:tcW w:w="6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水资源一级区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地市级行政区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县级行政区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面积</w:t>
            </w:r>
            <w:r w:rsidRPr="009A7876">
              <w:rPr>
                <w:rFonts w:ascii="Times New Roman" w:eastAsia="仿宋"/>
                <w:b/>
                <w:bCs/>
                <w:kern w:val="0"/>
                <w:sz w:val="18"/>
                <w:szCs w:val="18"/>
              </w:rPr>
              <w:t>(k</w:t>
            </w:r>
            <w:r w:rsidRPr="009A7876">
              <w:rPr>
                <w:rFonts w:ascii="Times New Roman" w:eastAsia="仿宋"/>
                <w:b/>
                <w:sz w:val="18"/>
                <w:szCs w:val="18"/>
              </w:rPr>
              <w:t>m</w:t>
            </w:r>
            <w:r w:rsidRPr="009A7876">
              <w:rPr>
                <w:rFonts w:ascii="Times New Roman" w:eastAsia="仿宋"/>
                <w:b/>
                <w:sz w:val="18"/>
                <w:szCs w:val="18"/>
                <w:vertAlign w:val="superscript"/>
              </w:rPr>
              <w:t>2</w:t>
            </w:r>
            <w:r w:rsidRPr="009A7876">
              <w:rPr>
                <w:rFonts w:ascii="Times New Roman" w:eastAsia="仿宋"/>
                <w:b/>
                <w:bCs/>
                <w:kern w:val="0"/>
                <w:sz w:val="18"/>
                <w:szCs w:val="18"/>
              </w:rPr>
              <w:t>)</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备注</w:t>
            </w: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b/>
                <w:kern w:val="0"/>
                <w:sz w:val="18"/>
                <w:szCs w:val="18"/>
              </w:rPr>
            </w:pP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水资源一级区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地市级行政区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县级行政区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面积</w:t>
            </w:r>
            <w:r w:rsidRPr="009A7876">
              <w:rPr>
                <w:rFonts w:ascii="Times New Roman" w:eastAsia="仿宋"/>
                <w:b/>
                <w:bCs/>
                <w:kern w:val="0"/>
                <w:sz w:val="18"/>
                <w:szCs w:val="18"/>
              </w:rPr>
              <w:t>(k</w:t>
            </w:r>
            <w:r w:rsidRPr="009A7876">
              <w:rPr>
                <w:rFonts w:ascii="Times New Roman" w:eastAsia="仿宋"/>
                <w:b/>
                <w:sz w:val="18"/>
                <w:szCs w:val="18"/>
              </w:rPr>
              <w:t>m</w:t>
            </w:r>
            <w:r w:rsidRPr="009A7876">
              <w:rPr>
                <w:rFonts w:ascii="Times New Roman" w:eastAsia="仿宋"/>
                <w:b/>
                <w:sz w:val="18"/>
                <w:szCs w:val="18"/>
                <w:vertAlign w:val="superscript"/>
              </w:rPr>
              <w:t>2</w:t>
            </w:r>
            <w:r w:rsidRPr="009A7876">
              <w:rPr>
                <w:rFonts w:ascii="Times New Roman" w:eastAsia="仿宋"/>
                <w:b/>
                <w:bCs/>
                <w:kern w:val="0"/>
                <w:sz w:val="18"/>
                <w:szCs w:val="18"/>
              </w:rPr>
              <w:t>)</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b/>
                <w:bCs/>
                <w:kern w:val="0"/>
                <w:sz w:val="18"/>
                <w:szCs w:val="18"/>
              </w:rPr>
            </w:pPr>
            <w:r w:rsidRPr="009A7876">
              <w:rPr>
                <w:rFonts w:ascii="Times New Roman" w:eastAsia="仿宋"/>
                <w:b/>
                <w:bCs/>
                <w:kern w:val="0"/>
                <w:sz w:val="18"/>
                <w:szCs w:val="18"/>
              </w:rPr>
              <w:t>备注</w:t>
            </w:r>
          </w:p>
        </w:tc>
      </w:tr>
      <w:tr w:rsidR="009A7876" w:rsidRPr="009A7876" w:rsidTr="004E6C1A">
        <w:trPr>
          <w:trHeight w:val="340"/>
        </w:trPr>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长江区</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合肥市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市辖区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838</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引江济淮供水区</w:t>
            </w: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淮河区</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蚌埠市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龙子湖区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148</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引江济淮供水区</w:t>
            </w: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巢湖市</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2031</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蚌山区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89</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肥东县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2206</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禹会区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137</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肥西县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2083</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怀远县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2384</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庐江县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2344</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淮上区</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
                <w:kern w:val="0"/>
                <w:sz w:val="18"/>
                <w:szCs w:val="18"/>
              </w:rPr>
            </w:pPr>
            <w:r w:rsidRPr="009A7876">
              <w:rPr>
                <w:rFonts w:ascii="Times New Roman" w:eastAsia="仿宋"/>
                <w:i/>
                <w:kern w:val="0"/>
                <w:sz w:val="18"/>
                <w:szCs w:val="18"/>
              </w:rPr>
              <w:t>236</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蚌埠闸上</w:t>
            </w:r>
            <w:r w:rsidRPr="009A7876">
              <w:rPr>
                <w:rFonts w:ascii="Times New Roman" w:eastAsia="仿宋"/>
                <w:kern w:val="0"/>
                <w:sz w:val="18"/>
                <w:szCs w:val="18"/>
              </w:rPr>
              <w:t>,</w:t>
            </w:r>
            <w:r w:rsidRPr="009A7876">
              <w:rPr>
                <w:rFonts w:ascii="Times New Roman" w:eastAsia="仿宋"/>
                <w:kern w:val="0"/>
                <w:sz w:val="18"/>
                <w:szCs w:val="18"/>
              </w:rPr>
              <w:t>引江济淮供水区</w:t>
            </w: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芜湖市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无为市</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2671</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马鞍山市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含山县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739</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和</w:t>
            </w:r>
            <w:r w:rsidRPr="009A7876">
              <w:rPr>
                <w:rFonts w:ascii="Times New Roman" w:eastAsia="仿宋"/>
                <w:kern w:val="0"/>
                <w:sz w:val="18"/>
                <w:szCs w:val="18"/>
              </w:rPr>
              <w:t xml:space="preserve">  </w:t>
            </w:r>
            <w:r w:rsidRPr="009A7876">
              <w:rPr>
                <w:rFonts w:ascii="Times New Roman" w:eastAsia="仿宋"/>
                <w:kern w:val="0"/>
                <w:sz w:val="18"/>
                <w:szCs w:val="18"/>
              </w:rPr>
              <w:t>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899</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167</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蚌埠闸下</w:t>
            </w:r>
            <w:r w:rsidRPr="009A7876">
              <w:rPr>
                <w:rFonts w:ascii="Times New Roman" w:eastAsia="仿宋"/>
                <w:kern w:val="0"/>
                <w:sz w:val="18"/>
                <w:szCs w:val="18"/>
              </w:rPr>
              <w:t>,</w:t>
            </w:r>
            <w:r w:rsidRPr="009A7876">
              <w:rPr>
                <w:rFonts w:ascii="Times New Roman" w:eastAsia="仿宋"/>
                <w:kern w:val="0"/>
                <w:sz w:val="18"/>
                <w:szCs w:val="18"/>
              </w:rPr>
              <w:t>东线工程供水区</w:t>
            </w: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安庆市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桐城市</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1553</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铜陵市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枞阳县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1864</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长江区小计</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17228</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固镇县</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
                <w:kern w:val="0"/>
                <w:sz w:val="18"/>
                <w:szCs w:val="18"/>
              </w:rPr>
            </w:pPr>
            <w:r w:rsidRPr="009A7876">
              <w:rPr>
                <w:rFonts w:ascii="Times New Roman" w:eastAsia="仿宋"/>
                <w:i/>
                <w:kern w:val="0"/>
                <w:sz w:val="18"/>
                <w:szCs w:val="18"/>
              </w:rPr>
              <w:t>816</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蚌埠闸上</w:t>
            </w:r>
            <w:r w:rsidRPr="009A7876">
              <w:rPr>
                <w:rFonts w:ascii="Times New Roman" w:eastAsia="仿宋"/>
                <w:kern w:val="0"/>
                <w:sz w:val="18"/>
                <w:szCs w:val="18"/>
              </w:rPr>
              <w:t>,</w:t>
            </w:r>
            <w:r w:rsidRPr="009A7876">
              <w:rPr>
                <w:rFonts w:ascii="Times New Roman" w:eastAsia="仿宋"/>
                <w:kern w:val="0"/>
                <w:sz w:val="18"/>
                <w:szCs w:val="18"/>
              </w:rPr>
              <w:t>引江济淮供水区</w:t>
            </w:r>
          </w:p>
        </w:tc>
      </w:tr>
      <w:tr w:rsidR="009A7876" w:rsidRPr="009A7876" w:rsidTr="004E6C1A">
        <w:trPr>
          <w:trHeight w:val="340"/>
        </w:trPr>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淮河区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合肥市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长丰县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1929</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引江济淮供水区</w:t>
            </w: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六安市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霍邱县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3802</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滁州市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凤阳县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1937</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545</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蚌埠闸下</w:t>
            </w:r>
            <w:r w:rsidRPr="009A7876">
              <w:rPr>
                <w:rFonts w:ascii="Times New Roman" w:eastAsia="仿宋"/>
                <w:kern w:val="0"/>
                <w:sz w:val="18"/>
                <w:szCs w:val="18"/>
              </w:rPr>
              <w:t>,</w:t>
            </w:r>
            <w:r w:rsidRPr="009A7876">
              <w:rPr>
                <w:rFonts w:ascii="Times New Roman" w:eastAsia="仿宋"/>
                <w:kern w:val="0"/>
                <w:sz w:val="18"/>
                <w:szCs w:val="18"/>
              </w:rPr>
              <w:t>东线工程供水区</w:t>
            </w: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阜阳市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颍州区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543</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引江济淮供水区</w:t>
            </w: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颍东区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683</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颍泉区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651</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五河县</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1429</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东线工程供水区</w:t>
            </w: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界首市</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668</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太和县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1867</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淮北市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杜集区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
                <w:kern w:val="0"/>
                <w:sz w:val="18"/>
                <w:szCs w:val="18"/>
              </w:rPr>
            </w:pPr>
            <w:r w:rsidRPr="009A7876">
              <w:rPr>
                <w:rFonts w:ascii="Times New Roman" w:eastAsia="仿宋"/>
                <w:i/>
                <w:kern w:val="0"/>
                <w:sz w:val="18"/>
                <w:szCs w:val="18"/>
              </w:rPr>
              <w:t>233</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引江济淮与东线工程重叠供水区</w:t>
            </w: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颍上县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1987</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相山区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
                <w:kern w:val="0"/>
                <w:sz w:val="18"/>
                <w:szCs w:val="18"/>
              </w:rPr>
            </w:pPr>
            <w:r w:rsidRPr="009A7876">
              <w:rPr>
                <w:rFonts w:ascii="Times New Roman" w:eastAsia="仿宋"/>
                <w:i/>
                <w:kern w:val="0"/>
                <w:sz w:val="18"/>
                <w:szCs w:val="18"/>
              </w:rPr>
              <w:t>142</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阜南县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1880</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烈山区</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
                <w:kern w:val="0"/>
                <w:sz w:val="18"/>
                <w:szCs w:val="18"/>
              </w:rPr>
            </w:pPr>
            <w:r w:rsidRPr="009A7876">
              <w:rPr>
                <w:rFonts w:ascii="Times New Roman" w:eastAsia="仿宋"/>
                <w:i/>
                <w:kern w:val="0"/>
                <w:sz w:val="18"/>
                <w:szCs w:val="18"/>
              </w:rPr>
              <w:t>385</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临泉县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1839</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濉溪县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
                <w:kern w:val="0"/>
                <w:sz w:val="18"/>
                <w:szCs w:val="18"/>
              </w:rPr>
            </w:pPr>
            <w:r w:rsidRPr="009A7876">
              <w:rPr>
                <w:rFonts w:ascii="Times New Roman" w:eastAsia="仿宋"/>
                <w:i/>
                <w:kern w:val="0"/>
                <w:sz w:val="18"/>
                <w:szCs w:val="18"/>
              </w:rPr>
              <w:t>1982</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亳州市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谯城区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2263</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引江济淮供水区</w:t>
            </w: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宿州市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埇桥区</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
                <w:kern w:val="0"/>
                <w:sz w:val="18"/>
                <w:szCs w:val="18"/>
              </w:rPr>
            </w:pPr>
            <w:r w:rsidRPr="009A7876">
              <w:rPr>
                <w:rFonts w:ascii="Times New Roman" w:eastAsia="仿宋"/>
                <w:i/>
                <w:kern w:val="0"/>
                <w:sz w:val="18"/>
                <w:szCs w:val="18"/>
              </w:rPr>
              <w:t>2907</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引江济淮与东线工程重叠供水区</w:t>
            </w: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涡阳县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2110</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蒙城县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2144</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利辛县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2005</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淮南市</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大通区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306</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引江济淮供水区</w:t>
            </w: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砀山县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1197</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东线工程供水区</w:t>
            </w: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田家庵区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250</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萧县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1854</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谢家集区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271</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灵璧县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2124</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八公山区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66</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泗县</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iCs/>
                <w:kern w:val="0"/>
                <w:sz w:val="18"/>
                <w:szCs w:val="18"/>
              </w:rPr>
            </w:pPr>
            <w:r w:rsidRPr="009A7876">
              <w:rPr>
                <w:rFonts w:ascii="Times New Roman" w:eastAsia="仿宋"/>
                <w:iCs/>
                <w:kern w:val="0"/>
                <w:sz w:val="18"/>
                <w:szCs w:val="18"/>
              </w:rPr>
              <w:t>1857</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潘集区</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598</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702" w:type="dxa"/>
            <w:gridSpan w:val="2"/>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淮河区小计</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50471</w:t>
            </w:r>
          </w:p>
        </w:tc>
        <w:tc>
          <w:tcPr>
            <w:tcW w:w="102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凤台县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1092</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nil"/>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2382"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规划范围合计</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67699</w:t>
            </w:r>
          </w:p>
        </w:tc>
        <w:tc>
          <w:tcPr>
            <w:tcW w:w="10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r w:rsidR="009A7876" w:rsidRPr="009A7876" w:rsidTr="004E6C1A">
        <w:trPr>
          <w:trHeight w:val="340"/>
        </w:trPr>
        <w:tc>
          <w:tcPr>
            <w:tcW w:w="68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寿</w:t>
            </w:r>
            <w:r w:rsidRPr="009A7876">
              <w:rPr>
                <w:rFonts w:ascii="Times New Roman" w:eastAsia="仿宋"/>
                <w:kern w:val="0"/>
                <w:sz w:val="18"/>
                <w:szCs w:val="18"/>
              </w:rPr>
              <w:t xml:space="preserve">  </w:t>
            </w:r>
            <w:r w:rsidRPr="009A7876">
              <w:rPr>
                <w:rFonts w:ascii="Times New Roman" w:eastAsia="仿宋"/>
                <w:kern w:val="0"/>
                <w:sz w:val="18"/>
                <w:szCs w:val="18"/>
              </w:rPr>
              <w:t>县</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r w:rsidRPr="009A7876">
              <w:rPr>
                <w:rFonts w:ascii="Times New Roman" w:eastAsia="仿宋"/>
                <w:kern w:val="0"/>
                <w:sz w:val="18"/>
                <w:szCs w:val="18"/>
              </w:rPr>
              <w:t>2948</w:t>
            </w: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20" w:type="dxa"/>
            <w:tcBorders>
              <w:top w:val="nil"/>
              <w:left w:val="nil"/>
              <w:bottom w:val="nil"/>
              <w:right w:val="single" w:sz="4" w:space="0" w:color="auto"/>
            </w:tcBorders>
            <w:shd w:val="clear" w:color="auto" w:fill="auto"/>
            <w:noWrap/>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2382" w:type="dxa"/>
            <w:gridSpan w:val="3"/>
            <w:vMerge/>
            <w:tcBorders>
              <w:top w:val="single" w:sz="4" w:space="0" w:color="auto"/>
              <w:left w:val="single" w:sz="4" w:space="0" w:color="auto"/>
              <w:bottom w:val="single" w:sz="4" w:space="0" w:color="auto"/>
              <w:right w:val="nil"/>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c>
          <w:tcPr>
            <w:tcW w:w="1021" w:type="dxa"/>
            <w:vMerge/>
            <w:tcBorders>
              <w:top w:val="single" w:sz="4" w:space="0" w:color="auto"/>
              <w:left w:val="single" w:sz="4" w:space="0" w:color="auto"/>
              <w:bottom w:val="single" w:sz="4" w:space="0" w:color="auto"/>
              <w:right w:val="single" w:sz="4" w:space="0" w:color="auto"/>
            </w:tcBorders>
            <w:vAlign w:val="center"/>
            <w:hideMark/>
          </w:tcPr>
          <w:p w:rsidR="009A7876" w:rsidRPr="009A7876" w:rsidRDefault="009A7876" w:rsidP="00B01B02">
            <w:pPr>
              <w:widowControl/>
              <w:spacing w:line="240" w:lineRule="auto"/>
              <w:ind w:firstLineChars="0" w:firstLine="0"/>
              <w:jc w:val="center"/>
              <w:rPr>
                <w:rFonts w:ascii="Times New Roman" w:eastAsia="仿宋"/>
                <w:kern w:val="0"/>
                <w:sz w:val="18"/>
                <w:szCs w:val="18"/>
              </w:rPr>
            </w:pPr>
          </w:p>
        </w:tc>
      </w:tr>
    </w:tbl>
    <w:p w:rsidR="009A7876" w:rsidRDefault="009A7876" w:rsidP="009A7876">
      <w:pPr>
        <w:adjustRightInd w:val="0"/>
        <w:snapToGrid w:val="0"/>
        <w:spacing w:line="240" w:lineRule="auto"/>
        <w:ind w:firstLineChars="0" w:firstLine="0"/>
        <w:rPr>
          <w:rFonts w:ascii="Times New Roman" w:eastAsia="宋体"/>
          <w:bCs/>
          <w:sz w:val="22"/>
          <w:szCs w:val="21"/>
        </w:rPr>
      </w:pPr>
    </w:p>
    <w:p w:rsidR="00C31522" w:rsidRPr="00451CF0" w:rsidRDefault="00C31522" w:rsidP="00451CF0">
      <w:pPr>
        <w:ind w:firstLine="560"/>
        <w:rPr>
          <w:rFonts w:ascii="Times New Roman"/>
        </w:rPr>
      </w:pPr>
      <w:r w:rsidRPr="00451CF0">
        <w:rPr>
          <w:rFonts w:ascii="Times New Roman"/>
        </w:rPr>
        <w:t>（</w:t>
      </w:r>
      <w:r w:rsidRPr="00451CF0">
        <w:rPr>
          <w:rFonts w:ascii="Times New Roman"/>
        </w:rPr>
        <w:t>2</w:t>
      </w:r>
      <w:r w:rsidRPr="00451CF0">
        <w:rPr>
          <w:rFonts w:ascii="Times New Roman"/>
        </w:rPr>
        <w:t>）规划水平年</w:t>
      </w:r>
    </w:p>
    <w:p w:rsidR="004F5218" w:rsidRPr="00451CF0" w:rsidRDefault="00A23030" w:rsidP="00A23030">
      <w:pPr>
        <w:ind w:firstLine="560"/>
        <w:rPr>
          <w:rFonts w:ascii="Times New Roman"/>
        </w:rPr>
      </w:pPr>
      <w:r w:rsidRPr="00A23030">
        <w:rPr>
          <w:rFonts w:ascii="Times New Roman"/>
        </w:rPr>
        <w:lastRenderedPageBreak/>
        <w:t>与引江济淮主体工程设计保持一致，引江济淮二期工程近期规划水平年为</w:t>
      </w:r>
      <w:r w:rsidRPr="00A23030">
        <w:rPr>
          <w:rFonts w:ascii="Times New Roman"/>
        </w:rPr>
        <w:t>2030</w:t>
      </w:r>
      <w:r w:rsidRPr="00A23030">
        <w:rPr>
          <w:rFonts w:ascii="Times New Roman"/>
        </w:rPr>
        <w:t>年，远期规划水平年为</w:t>
      </w:r>
      <w:r w:rsidRPr="00A23030">
        <w:rPr>
          <w:rFonts w:ascii="Times New Roman"/>
        </w:rPr>
        <w:t>2040</w:t>
      </w:r>
      <w:r w:rsidRPr="00A23030">
        <w:rPr>
          <w:rFonts w:ascii="Times New Roman"/>
        </w:rPr>
        <w:t>年。</w:t>
      </w:r>
    </w:p>
    <w:p w:rsidR="00C31522" w:rsidRPr="00A23030" w:rsidRDefault="00C31522" w:rsidP="00451CF0">
      <w:pPr>
        <w:widowControl/>
        <w:ind w:firstLine="560"/>
        <w:rPr>
          <w:rFonts w:ascii="Times New Roman" w:eastAsia="仿宋"/>
        </w:rPr>
      </w:pPr>
      <w:r w:rsidRPr="00A23030">
        <w:rPr>
          <w:rFonts w:ascii="Times New Roman" w:eastAsia="仿宋"/>
        </w:rPr>
        <w:t>（</w:t>
      </w:r>
      <w:r w:rsidRPr="00A23030">
        <w:rPr>
          <w:rFonts w:ascii="Times New Roman" w:eastAsia="仿宋"/>
        </w:rPr>
        <w:t>3</w:t>
      </w:r>
      <w:r w:rsidRPr="00A23030">
        <w:rPr>
          <w:rFonts w:ascii="Times New Roman" w:eastAsia="仿宋"/>
        </w:rPr>
        <w:t>）规划目标</w:t>
      </w:r>
    </w:p>
    <w:p w:rsidR="00980D04" w:rsidRPr="00980D04" w:rsidRDefault="00980D04" w:rsidP="00980D04">
      <w:pPr>
        <w:widowControl/>
        <w:ind w:firstLine="560"/>
        <w:rPr>
          <w:rFonts w:ascii="Times New Roman" w:eastAsia="仿宋"/>
        </w:rPr>
      </w:pPr>
      <w:r w:rsidRPr="00980D04">
        <w:rPr>
          <w:rFonts w:ascii="Times New Roman" w:eastAsia="仿宋"/>
        </w:rPr>
        <w:t>通过贯通淮河以北输水干线、建设取水口门及配水设施、提升航运网络通达能力，形成安全可靠的供水保障体系、通达便利的航运网络系统、畅通流动的河湖连通水网，破解淮河中游干旱缺水局面、完善国家高等级内河航运格局、助推巢湖及淮河生态环境修复，为实现引江济淮工程供水、航运、生态三大任务提供基础保障。</w:t>
      </w:r>
    </w:p>
    <w:p w:rsidR="002C22A6" w:rsidRPr="00A23030" w:rsidRDefault="00980D04" w:rsidP="00980D04">
      <w:pPr>
        <w:widowControl/>
        <w:ind w:firstLine="560"/>
        <w:rPr>
          <w:rFonts w:ascii="Times New Roman" w:eastAsia="仿宋"/>
        </w:rPr>
      </w:pPr>
      <w:r w:rsidRPr="00980D04">
        <w:rPr>
          <w:rFonts w:ascii="Times New Roman" w:eastAsia="仿宋"/>
        </w:rPr>
        <w:t>同时，通过整合新老骨干水源，组合新老工程功能，激活新老河湖水系，盘活新老工程体系，编织江淮丘陵区和淮北平原畅通水网，</w:t>
      </w:r>
      <w:r w:rsidRPr="00980D04">
        <w:rPr>
          <w:rFonts w:ascii="Times New Roman" w:eastAsia="仿宋" w:hint="eastAsia"/>
        </w:rPr>
        <w:t>提升</w:t>
      </w:r>
      <w:r w:rsidRPr="00980D04">
        <w:rPr>
          <w:rFonts w:ascii="Times New Roman" w:eastAsia="仿宋"/>
        </w:rPr>
        <w:t>江淮丘陵区</w:t>
      </w:r>
      <w:r w:rsidRPr="00980D04">
        <w:rPr>
          <w:rFonts w:ascii="Times New Roman" w:eastAsia="仿宋" w:hint="eastAsia"/>
        </w:rPr>
        <w:t>补给</w:t>
      </w:r>
      <w:r w:rsidRPr="00980D04">
        <w:rPr>
          <w:rFonts w:ascii="Times New Roman" w:eastAsia="仿宋"/>
        </w:rPr>
        <w:t>水源，压采淮北平原地下水，支撑合肥都市圈和淮河生态经济带高质量发展，努力打造一河安澜图、一渠清泉水、一道风景线、一湖碧水梦、一岭翠绿画、一条经济带。</w:t>
      </w:r>
    </w:p>
    <w:p w:rsidR="00C31522" w:rsidRPr="00451CF0" w:rsidRDefault="007B104B" w:rsidP="00451CF0">
      <w:pPr>
        <w:widowControl/>
        <w:ind w:firstLine="560"/>
      </w:pPr>
      <w:r w:rsidRPr="00451CF0">
        <w:rPr>
          <w:rFonts w:hint="eastAsia"/>
        </w:rPr>
        <w:t>（4）</w:t>
      </w:r>
      <w:r w:rsidR="00980D04" w:rsidRPr="00980D04">
        <w:rPr>
          <w:rFonts w:hint="eastAsia"/>
        </w:rPr>
        <w:t>建设任务</w:t>
      </w:r>
    </w:p>
    <w:p w:rsidR="00980D04" w:rsidRPr="00980D04" w:rsidRDefault="00980D04" w:rsidP="00980D04">
      <w:pPr>
        <w:widowControl/>
        <w:ind w:firstLine="560"/>
      </w:pPr>
      <w:r>
        <w:rPr>
          <w:rFonts w:hint="eastAsia"/>
        </w:rPr>
        <w:t>引江济淮二期工程</w:t>
      </w:r>
      <w:r w:rsidRPr="00980D04">
        <w:t>主要建设任务包括以下</w:t>
      </w:r>
      <w:r w:rsidRPr="00980D04">
        <w:rPr>
          <w:rFonts w:hint="eastAsia"/>
        </w:rPr>
        <w:t>六</w:t>
      </w:r>
      <w:r w:rsidRPr="00980D04">
        <w:t>个方面：</w:t>
      </w:r>
    </w:p>
    <w:p w:rsidR="00980D04" w:rsidRPr="00980D04" w:rsidRDefault="00980D04" w:rsidP="00980D04">
      <w:pPr>
        <w:widowControl/>
        <w:ind w:firstLine="562"/>
      </w:pPr>
      <w:r w:rsidRPr="00980D04">
        <w:rPr>
          <w:b/>
        </w:rPr>
        <w:t>一是完善输水工程布局，实现工程全面达效。</w:t>
      </w:r>
      <w:r w:rsidRPr="00980D04">
        <w:t>建设沙颍河、涡河二条输水干线，把江水送入阜阳、亳州两市腹地；利用淮水北调工程扩大与延伸，保障宿州和淮北城市用水，并把江水送到萧县和砀山；建设干线分水口门至城乡用水户之间的输水设施，将江水分配至有关水厂，形成完整配水体系。</w:t>
      </w:r>
    </w:p>
    <w:p w:rsidR="00980D04" w:rsidRPr="00980D04" w:rsidRDefault="00980D04" w:rsidP="006E1260">
      <w:pPr>
        <w:widowControl/>
        <w:ind w:firstLine="562"/>
      </w:pPr>
      <w:r w:rsidRPr="00980D04">
        <w:rPr>
          <w:rFonts w:hint="eastAsia"/>
          <w:b/>
        </w:rPr>
        <w:t>二是建设城乡集中供水工程，保障城乡用水。</w:t>
      </w:r>
      <w:r w:rsidRPr="00980D04">
        <w:rPr>
          <w:rFonts w:hint="eastAsia"/>
        </w:rPr>
        <w:t>输水干线工程建成后，干线分水口门及至城市、乡镇、工业园区等水厂前池之间的输水通道必须尽快建设，以发挥引江济淮工程供水效益。</w:t>
      </w:r>
    </w:p>
    <w:p w:rsidR="00980D04" w:rsidRPr="00980D04" w:rsidRDefault="00980D04" w:rsidP="00980D04">
      <w:pPr>
        <w:widowControl/>
        <w:ind w:firstLine="562"/>
      </w:pPr>
      <w:r w:rsidRPr="00980D04">
        <w:rPr>
          <w:rFonts w:hint="eastAsia"/>
          <w:b/>
        </w:rPr>
        <w:lastRenderedPageBreak/>
        <w:t>三</w:t>
      </w:r>
      <w:r w:rsidRPr="00980D04">
        <w:rPr>
          <w:b/>
        </w:rPr>
        <w:t>是构建江淮骨干水网，实现工程提质增效。</w:t>
      </w:r>
      <w:r w:rsidRPr="00980D04">
        <w:t>依托引江济淮输水通道和水源条件，利用现有灌溉渠系和河湖水系，辅以必要的水系连通和水量调度，构建江淮骨干水网，建设合肥等重要城市备用水源，并可相机补充江淮分水岭、淮北平原等地区农业应急抗旱水源，为助推淮北地下水压采和河湖生境修复创造条件。</w:t>
      </w:r>
    </w:p>
    <w:p w:rsidR="00980D04" w:rsidRPr="00980D04" w:rsidRDefault="00980D04" w:rsidP="00980D04">
      <w:pPr>
        <w:widowControl/>
        <w:ind w:firstLine="562"/>
      </w:pPr>
      <w:r w:rsidRPr="00980D04">
        <w:rPr>
          <w:rFonts w:hint="eastAsia"/>
          <w:b/>
        </w:rPr>
        <w:t>四</w:t>
      </w:r>
      <w:r w:rsidRPr="00980D04">
        <w:rPr>
          <w:b/>
        </w:rPr>
        <w:t>是完善江淮运河网络，确保航运通达能力。</w:t>
      </w:r>
      <w:r w:rsidRPr="00980D04">
        <w:t>为尽快形成</w:t>
      </w:r>
      <w:r w:rsidRPr="00980D04">
        <w:rPr>
          <w:rFonts w:hint="eastAsia"/>
        </w:rPr>
        <w:t>安徽省</w:t>
      </w:r>
      <w:r w:rsidRPr="00980D04">
        <w:t>南北水运高等级航道网络，加速融入长三角一体化国家发展战略，加强长江经济带与淮河生态生态经济带之间大宗物资交流，将未列入主体工程的相关航运工程及配套设施纳入二期工程建设，以确保航运通达和辐射能力。</w:t>
      </w:r>
    </w:p>
    <w:p w:rsidR="00980D04" w:rsidRPr="00980D04" w:rsidRDefault="00980D04" w:rsidP="00980D04">
      <w:pPr>
        <w:widowControl/>
        <w:ind w:firstLine="562"/>
      </w:pPr>
      <w:r w:rsidRPr="00980D04">
        <w:rPr>
          <w:rFonts w:hint="eastAsia"/>
          <w:b/>
        </w:rPr>
        <w:t>五</w:t>
      </w:r>
      <w:r w:rsidRPr="00980D04">
        <w:rPr>
          <w:b/>
        </w:rPr>
        <w:t>是建设</w:t>
      </w:r>
      <w:r w:rsidRPr="00980D04">
        <w:rPr>
          <w:rFonts w:hint="eastAsia"/>
          <w:b/>
        </w:rPr>
        <w:t>水质保护工程</w:t>
      </w:r>
      <w:r w:rsidRPr="00980D04">
        <w:rPr>
          <w:b/>
        </w:rPr>
        <w:t>，保障</w:t>
      </w:r>
      <w:r w:rsidRPr="00980D04">
        <w:rPr>
          <w:rFonts w:hint="eastAsia"/>
          <w:b/>
        </w:rPr>
        <w:t>供水水质安全</w:t>
      </w:r>
      <w:r w:rsidRPr="00980D04">
        <w:rPr>
          <w:b/>
        </w:rPr>
        <w:t>。</w:t>
      </w:r>
      <w:r w:rsidRPr="00980D04">
        <w:t>引江济淮工程是一项跨流域大型调水工程，调水水质的好坏决定着调水工程的成败。</w:t>
      </w:r>
      <w:r w:rsidRPr="00980D04">
        <w:rPr>
          <w:rFonts w:hint="eastAsia"/>
        </w:rPr>
        <w:t>建设输</w:t>
      </w:r>
      <w:r w:rsidRPr="00980D04">
        <w:t>水</w:t>
      </w:r>
      <w:r w:rsidRPr="00980D04">
        <w:rPr>
          <w:rFonts w:hint="eastAsia"/>
        </w:rPr>
        <w:t>干</w:t>
      </w:r>
      <w:r w:rsidRPr="00980D04">
        <w:t>线水质保护工程</w:t>
      </w:r>
      <w:r w:rsidRPr="00980D04">
        <w:rPr>
          <w:rFonts w:hint="eastAsia"/>
        </w:rPr>
        <w:t>，实现</w:t>
      </w:r>
      <w:r w:rsidRPr="00980D04">
        <w:t>干线和供水工程截污导污避污，航运工程防污，</w:t>
      </w:r>
      <w:r w:rsidRPr="00980D04">
        <w:rPr>
          <w:rFonts w:hint="eastAsia"/>
        </w:rPr>
        <w:t>以</w:t>
      </w:r>
      <w:r w:rsidRPr="00980D04">
        <w:t>充分发</w:t>
      </w:r>
      <w:r w:rsidRPr="00980D04">
        <w:rPr>
          <w:rFonts w:hint="eastAsia"/>
        </w:rPr>
        <w:t>挥引江济淮输水通道和水源条件。</w:t>
      </w:r>
    </w:p>
    <w:p w:rsidR="00451CF0" w:rsidRDefault="00980D04" w:rsidP="00980D04">
      <w:pPr>
        <w:widowControl/>
        <w:ind w:firstLine="562"/>
      </w:pPr>
      <w:r w:rsidRPr="00980D04">
        <w:rPr>
          <w:rFonts w:hint="eastAsia"/>
          <w:b/>
        </w:rPr>
        <w:t>六</w:t>
      </w:r>
      <w:r w:rsidRPr="00980D04">
        <w:rPr>
          <w:b/>
        </w:rPr>
        <w:t>是建设智慧管理系统，保障工程高效运行。</w:t>
      </w:r>
      <w:r w:rsidRPr="00980D04">
        <w:t>为保证引江济淮工程安全、可靠、稳定的经济运行，合理调配区域内水资源，运用先进的水利、通信、自动控制等技术，结合一期信息化系统，建设智慧管理系统，实现工程调配水过程全面实时自动化监控和公司运行管理全面信息化。</w:t>
      </w:r>
    </w:p>
    <w:p w:rsidR="00922435" w:rsidRPr="006E1260" w:rsidRDefault="00922435" w:rsidP="00922435">
      <w:pPr>
        <w:widowControl/>
        <w:ind w:firstLine="560"/>
        <w:rPr>
          <w:rFonts w:ascii="Times New Roman" w:eastAsia="仿宋"/>
        </w:rPr>
      </w:pPr>
      <w:r w:rsidRPr="006E1260">
        <w:rPr>
          <w:rFonts w:ascii="Times New Roman" w:eastAsia="仿宋"/>
        </w:rPr>
        <w:t>（</w:t>
      </w:r>
      <w:r w:rsidRPr="006E1260">
        <w:rPr>
          <w:rFonts w:ascii="Times New Roman" w:eastAsia="仿宋"/>
        </w:rPr>
        <w:t>5</w:t>
      </w:r>
      <w:r w:rsidRPr="006E1260">
        <w:rPr>
          <w:rFonts w:ascii="Times New Roman" w:eastAsia="仿宋"/>
        </w:rPr>
        <w:t>）规划布局</w:t>
      </w:r>
    </w:p>
    <w:p w:rsidR="00922435" w:rsidRPr="00922435" w:rsidRDefault="00922435" w:rsidP="00922435">
      <w:pPr>
        <w:widowControl/>
        <w:ind w:firstLine="560"/>
      </w:pPr>
      <w:r w:rsidRPr="006E1260">
        <w:rPr>
          <w:rFonts w:ascii="Times New Roman" w:eastAsia="仿宋"/>
        </w:rPr>
        <w:t>结合已建、在建、拟建的工程设施，聚焦供水保障、粮食生产、航运发展、生态保护，引江济淮二期工程分为输水干线延伸、城乡集中供水、河渠水系连通、航运网络扩能、干线水质保护、智慧管理系</w:t>
      </w:r>
      <w:r w:rsidRPr="00922435">
        <w:lastRenderedPageBreak/>
        <w:t>统等</w:t>
      </w:r>
      <w:r w:rsidRPr="00922435">
        <w:rPr>
          <w:rFonts w:hint="eastAsia"/>
        </w:rPr>
        <w:t>六</w:t>
      </w:r>
      <w:r w:rsidRPr="00922435">
        <w:t>大版块，努力为构建和优化城乡供水网、生态水系网、江淮航运网、智慧调度网增砖添瓦。</w:t>
      </w:r>
    </w:p>
    <w:p w:rsidR="00922435" w:rsidRPr="00922435" w:rsidRDefault="00922435" w:rsidP="00922435">
      <w:pPr>
        <w:widowControl/>
        <w:ind w:firstLine="562"/>
      </w:pPr>
      <w:r>
        <w:rPr>
          <w:rFonts w:hint="eastAsia"/>
          <w:b/>
        </w:rPr>
        <w:t>①</w:t>
      </w:r>
      <w:r w:rsidRPr="00922435">
        <w:rPr>
          <w:b/>
        </w:rPr>
        <w:t>输水干线贯通工程。</w:t>
      </w:r>
      <w:r w:rsidRPr="00922435">
        <w:t>贯通沙颍河、涡河输水干线，把江水送入阜阳、亳州两市腹地；依托南水北调东线二期新增水量和引江济淮配置水量，扩大和延伸淮水北调工程，保障宿州和淮北城市用水，并把江水送到萧县和砀山。</w:t>
      </w:r>
    </w:p>
    <w:p w:rsidR="00922435" w:rsidRPr="00922435" w:rsidRDefault="00922435" w:rsidP="00922435">
      <w:pPr>
        <w:widowControl/>
        <w:ind w:firstLine="562"/>
      </w:pPr>
      <w:r>
        <w:rPr>
          <w:rFonts w:hint="eastAsia"/>
          <w:b/>
        </w:rPr>
        <w:t>②</w:t>
      </w:r>
      <w:r w:rsidRPr="00922435">
        <w:rPr>
          <w:b/>
        </w:rPr>
        <w:t>城乡集中供水工程。</w:t>
      </w:r>
      <w:r w:rsidRPr="00922435">
        <w:t>为连接干线水源和引到水量，在引江济淮和淮河以北四条输水干线上新建26</w:t>
      </w:r>
      <w:r w:rsidRPr="00922435">
        <w:rPr>
          <w:rFonts w:hint="eastAsia"/>
        </w:rPr>
        <w:t>处</w:t>
      </w:r>
      <w:r w:rsidRPr="00922435">
        <w:t>城乡</w:t>
      </w:r>
      <w:r w:rsidRPr="00922435">
        <w:rPr>
          <w:rFonts w:hint="eastAsia"/>
        </w:rPr>
        <w:t>集中供水工程</w:t>
      </w:r>
      <w:r w:rsidRPr="00922435">
        <w:t>，并布设取水口门至各城镇和园区水厂前池的输水管线、加压泵站、末端调蓄等工程内容。</w:t>
      </w:r>
    </w:p>
    <w:p w:rsidR="00922435" w:rsidRPr="00922435" w:rsidRDefault="00922435" w:rsidP="00922435">
      <w:pPr>
        <w:widowControl/>
        <w:ind w:firstLine="562"/>
      </w:pPr>
      <w:r>
        <w:rPr>
          <w:rFonts w:hint="eastAsia"/>
          <w:b/>
        </w:rPr>
        <w:t>③</w:t>
      </w:r>
      <w:r w:rsidRPr="00922435">
        <w:rPr>
          <w:b/>
        </w:rPr>
        <w:t>河渠水系连通工程。</w:t>
      </w:r>
      <w:r w:rsidRPr="00922435">
        <w:t>依托引江济淮和淮河以北输水干线，利用沿线河渠、湖泊、采煤沉陷区等河湖水系，辅以必要的水系连通和水量调控，编织江淮丘陵区和淮北平原畅通水网，助推巢湖生态修复和淮北平原地下水压采。</w:t>
      </w:r>
    </w:p>
    <w:p w:rsidR="00922435" w:rsidRPr="00922435" w:rsidRDefault="00922435" w:rsidP="00922435">
      <w:pPr>
        <w:widowControl/>
        <w:ind w:firstLine="562"/>
      </w:pPr>
      <w:r>
        <w:rPr>
          <w:rFonts w:hint="eastAsia"/>
          <w:b/>
        </w:rPr>
        <w:t>④</w:t>
      </w:r>
      <w:r w:rsidRPr="00922435">
        <w:rPr>
          <w:b/>
        </w:rPr>
        <w:t>航运网络扩能工程。</w:t>
      </w:r>
      <w:r w:rsidRPr="00922435">
        <w:t>在江淮沟通段，结合在建一线船闸，增建派河口、蜀山、东淝河3座复线船闸；</w:t>
      </w:r>
      <w:r w:rsidRPr="00922435">
        <w:rPr>
          <w:rFonts w:hint="eastAsia"/>
        </w:rPr>
        <w:t>在菜子湖线，增建枞阳、庐江、白山等3座复线船闸；</w:t>
      </w:r>
      <w:r w:rsidRPr="00922435">
        <w:t>延伸整治杭埠河航道、淠淮航道、庄墓河航道并与江淮运河相连；新建港口物流园和航运保障服务系统等。</w:t>
      </w:r>
    </w:p>
    <w:p w:rsidR="00922435" w:rsidRPr="00922435" w:rsidRDefault="00922435" w:rsidP="00922435">
      <w:pPr>
        <w:widowControl/>
        <w:ind w:firstLine="562"/>
      </w:pPr>
      <w:r>
        <w:rPr>
          <w:rFonts w:hint="eastAsia"/>
          <w:b/>
        </w:rPr>
        <w:t>⑤</w:t>
      </w:r>
      <w:r w:rsidRPr="00922435">
        <w:rPr>
          <w:rFonts w:hint="eastAsia"/>
          <w:b/>
        </w:rPr>
        <w:t>干线水质保护</w:t>
      </w:r>
      <w:r w:rsidRPr="00922435">
        <w:rPr>
          <w:b/>
        </w:rPr>
        <w:t>工程。</w:t>
      </w:r>
      <w:r w:rsidRPr="00922435">
        <w:rPr>
          <w:rFonts w:hint="eastAsia"/>
        </w:rPr>
        <w:t>为控制入河污染负荷总量，保障引江济淮江淮沟通派河段清水输送通道和</w:t>
      </w:r>
      <w:r w:rsidRPr="00922435">
        <w:t>西淝河线</w:t>
      </w:r>
      <w:r w:rsidRPr="00922435">
        <w:rPr>
          <w:rFonts w:hint="eastAsia"/>
        </w:rPr>
        <w:t>作为“清水廊道”的输水安全，实施派河截导污和西淝河沿线水质保护工程</w:t>
      </w:r>
      <w:r w:rsidRPr="00922435">
        <w:t>。</w:t>
      </w:r>
    </w:p>
    <w:p w:rsidR="00922435" w:rsidRPr="00922435" w:rsidRDefault="00922435" w:rsidP="00922435">
      <w:pPr>
        <w:widowControl/>
        <w:ind w:firstLine="562"/>
      </w:pPr>
      <w:r>
        <w:rPr>
          <w:rFonts w:hint="eastAsia"/>
          <w:b/>
        </w:rPr>
        <w:t>⑥</w:t>
      </w:r>
      <w:r w:rsidRPr="00922435">
        <w:rPr>
          <w:b/>
        </w:rPr>
        <w:t>智慧管理系统工程。</w:t>
      </w:r>
      <w:r w:rsidRPr="00922435">
        <w:t>充分利用物联网、云计算等技术，形成多角度、分层次、全方位的透彻感知体系和智能调度系统，实现从人工</w:t>
      </w:r>
      <w:r w:rsidRPr="00922435">
        <w:lastRenderedPageBreak/>
        <w:t>观测向自动感知转变、从被动响应向主动预警转变、从经验判断向智能决策转变。</w:t>
      </w:r>
    </w:p>
    <w:p w:rsidR="00376798" w:rsidRPr="009F5D86" w:rsidRDefault="00376798" w:rsidP="005D1285">
      <w:pPr>
        <w:widowControl/>
        <w:spacing w:before="240" w:after="240" w:line="500" w:lineRule="exact"/>
        <w:ind w:firstLineChars="0" w:firstLine="0"/>
        <w:outlineLvl w:val="0"/>
        <w:rPr>
          <w:rFonts w:ascii="Times New Roman" w:eastAsia="黑体"/>
          <w:sz w:val="36"/>
          <w:szCs w:val="36"/>
        </w:rPr>
      </w:pPr>
      <w:bookmarkStart w:id="6" w:name="_Toc366094071"/>
      <w:bookmarkStart w:id="7" w:name="_Toc366094172"/>
      <w:bookmarkStart w:id="8" w:name="_Toc2351885"/>
      <w:bookmarkStart w:id="9" w:name="_Toc2352254"/>
      <w:bookmarkStart w:id="10" w:name="_Toc3559081"/>
      <w:r w:rsidRPr="009F5D86">
        <w:rPr>
          <w:rFonts w:ascii="Times New Roman" w:eastAsia="黑体"/>
          <w:sz w:val="36"/>
          <w:szCs w:val="36"/>
        </w:rPr>
        <w:t xml:space="preserve">2 </w:t>
      </w:r>
      <w:bookmarkEnd w:id="6"/>
      <w:bookmarkEnd w:id="7"/>
      <w:r w:rsidR="007C196C" w:rsidRPr="009F5D86">
        <w:rPr>
          <w:rFonts w:ascii="Times New Roman" w:eastAsia="黑体"/>
          <w:sz w:val="36"/>
          <w:szCs w:val="36"/>
        </w:rPr>
        <w:t>规划的主要环境影响</w:t>
      </w:r>
      <w:bookmarkEnd w:id="8"/>
      <w:bookmarkEnd w:id="9"/>
      <w:bookmarkEnd w:id="10"/>
    </w:p>
    <w:p w:rsidR="00376798" w:rsidRPr="009F5D86" w:rsidRDefault="00376798"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11" w:name="_Toc366094074"/>
      <w:bookmarkStart w:id="12" w:name="_Toc366094175"/>
      <w:bookmarkStart w:id="13" w:name="_Toc2351886"/>
      <w:bookmarkStart w:id="14" w:name="_Toc2352255"/>
      <w:bookmarkStart w:id="15" w:name="_Toc3559082"/>
      <w:r w:rsidRPr="009F5D86">
        <w:rPr>
          <w:rFonts w:ascii="Times New Roman" w:eastAsia="黑体"/>
          <w:sz w:val="32"/>
          <w:szCs w:val="32"/>
        </w:rPr>
        <w:t>2.</w:t>
      </w:r>
      <w:r w:rsidR="00272BF9" w:rsidRPr="009F5D86">
        <w:rPr>
          <w:rFonts w:ascii="Times New Roman" w:eastAsia="黑体"/>
          <w:sz w:val="32"/>
          <w:szCs w:val="32"/>
        </w:rPr>
        <w:t xml:space="preserve">1 </w:t>
      </w:r>
      <w:bookmarkEnd w:id="11"/>
      <w:bookmarkEnd w:id="12"/>
      <w:r w:rsidR="007C196C" w:rsidRPr="009F5D86">
        <w:rPr>
          <w:rFonts w:ascii="Times New Roman" w:eastAsia="黑体"/>
          <w:sz w:val="32"/>
          <w:szCs w:val="32"/>
        </w:rPr>
        <w:t>水文水资源影响</w:t>
      </w:r>
      <w:bookmarkEnd w:id="13"/>
      <w:bookmarkEnd w:id="14"/>
      <w:bookmarkEnd w:id="15"/>
    </w:p>
    <w:p w:rsidR="00B87783" w:rsidRPr="00B87783" w:rsidRDefault="00B87783" w:rsidP="00B87783">
      <w:pPr>
        <w:ind w:firstLine="560"/>
        <w:rPr>
          <w:lang w:val="x-none"/>
        </w:rPr>
      </w:pPr>
      <w:r w:rsidRPr="00B87783">
        <w:rPr>
          <w:rFonts w:hint="eastAsia"/>
          <w:lang w:val="x-none"/>
        </w:rPr>
        <w:t>引江济淮二期工程规划实施后，对沙颍河、涡河、沱河水文情势不会产生明显影响；针对凤栖湖、朔西湖等调蓄水体，工程规划实施后，干旱年份湖泊最低水位和枯水期水位将抬高，湖泊年均水位总体上将抬高，但不改变湖泊最高蓄水位，对湖泊洪水位不产生影响。配水线路以管道输水为主，基本不会影响现有河湖水文情势。</w:t>
      </w:r>
    </w:p>
    <w:p w:rsidR="008E221B" w:rsidRPr="009F5D86" w:rsidRDefault="008E221B"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16" w:name="_Toc2351887"/>
      <w:bookmarkStart w:id="17" w:name="_Toc2352258"/>
      <w:bookmarkStart w:id="18" w:name="_Toc3559083"/>
      <w:r w:rsidRPr="009F5D86">
        <w:rPr>
          <w:rFonts w:ascii="Times New Roman" w:eastAsia="黑体"/>
          <w:sz w:val="32"/>
          <w:szCs w:val="32"/>
        </w:rPr>
        <w:t xml:space="preserve">2.2 </w:t>
      </w:r>
      <w:r w:rsidRPr="009F5D86">
        <w:rPr>
          <w:rFonts w:ascii="Times New Roman" w:eastAsia="黑体"/>
          <w:sz w:val="32"/>
          <w:szCs w:val="32"/>
        </w:rPr>
        <w:t>水环境影响</w:t>
      </w:r>
      <w:bookmarkEnd w:id="16"/>
      <w:bookmarkEnd w:id="17"/>
      <w:bookmarkEnd w:id="18"/>
    </w:p>
    <w:p w:rsidR="00AD6B2E" w:rsidRPr="00AD6B2E" w:rsidRDefault="00AD6B2E" w:rsidP="00AD6B2E">
      <w:pPr>
        <w:widowControl/>
        <w:spacing w:beforeLines="50" w:before="120" w:afterLines="50" w:after="120" w:line="500" w:lineRule="exact"/>
        <w:ind w:firstLineChars="0" w:firstLine="0"/>
        <w:jc w:val="left"/>
        <w:outlineLvl w:val="2"/>
        <w:rPr>
          <w:rFonts w:ascii="Times New Roman" w:eastAsia="黑体"/>
        </w:rPr>
      </w:pPr>
      <w:r w:rsidRPr="009F5D86">
        <w:rPr>
          <w:rFonts w:ascii="Times New Roman" w:eastAsia="黑体"/>
        </w:rPr>
        <w:t>2.</w:t>
      </w:r>
      <w:r>
        <w:rPr>
          <w:rFonts w:ascii="Times New Roman" w:eastAsia="黑体" w:hint="eastAsia"/>
        </w:rPr>
        <w:t>2</w:t>
      </w:r>
      <w:r w:rsidRPr="009F5D86">
        <w:rPr>
          <w:rFonts w:ascii="Times New Roman" w:eastAsia="黑体"/>
        </w:rPr>
        <w:t>.1</w:t>
      </w:r>
      <w:r w:rsidRPr="00AD6B2E">
        <w:rPr>
          <w:rFonts w:ascii="Times New Roman" w:eastAsia="黑体" w:hint="eastAsia"/>
        </w:rPr>
        <w:t>输水干线工程规划水环境影响</w:t>
      </w:r>
    </w:p>
    <w:p w:rsidR="00B87783" w:rsidRDefault="00B87783" w:rsidP="00B87783">
      <w:pPr>
        <w:widowControl/>
        <w:ind w:firstLine="560"/>
        <w:rPr>
          <w:rFonts w:ascii="Times New Roman"/>
          <w:bCs/>
          <w:lang w:val="en-GB"/>
        </w:rPr>
      </w:pPr>
      <w:r w:rsidRPr="00B87783">
        <w:rPr>
          <w:rFonts w:ascii="Times New Roman" w:hint="eastAsia"/>
          <w:bCs/>
          <w:lang w:val="en-GB"/>
        </w:rPr>
        <w:t>工程规划实施后，沙颍河线、涡河线水质基本能达到地表水Ⅳ类标准；淮水北调扩大和延伸工程输水线路水质总体上能达到Ⅲ类水质标准，浍河、沱河、新汴河部分断面在部分时段水质为Ⅳ类，萧濉新河水质总体为Ⅳ类。</w:t>
      </w:r>
      <w:r w:rsidRPr="00B87783">
        <w:rPr>
          <w:rFonts w:ascii="Times New Roman" w:hint="eastAsia"/>
          <w:bCs/>
          <w:lang w:val="en-GB"/>
        </w:rPr>
        <w:t>75%</w:t>
      </w:r>
      <w:r w:rsidRPr="00B87783">
        <w:rPr>
          <w:rFonts w:ascii="Times New Roman" w:hint="eastAsia"/>
          <w:bCs/>
          <w:lang w:val="en-GB"/>
        </w:rPr>
        <w:t>典型年和</w:t>
      </w:r>
      <w:r w:rsidRPr="00B87783">
        <w:rPr>
          <w:rFonts w:ascii="Times New Roman" w:hint="eastAsia"/>
          <w:bCs/>
          <w:lang w:val="en-GB"/>
        </w:rPr>
        <w:t>95%</w:t>
      </w:r>
      <w:r w:rsidRPr="00B87783">
        <w:rPr>
          <w:rFonts w:ascii="Times New Roman" w:hint="eastAsia"/>
          <w:bCs/>
          <w:lang w:val="en-GB"/>
        </w:rPr>
        <w:t>典型年水质略好于多年平均情况，主要是由于枯水年调水流量较大而入河面源污染负荷较小。</w:t>
      </w:r>
    </w:p>
    <w:p w:rsidR="00AD6B2E" w:rsidRPr="00AD6B2E" w:rsidRDefault="00AD6B2E" w:rsidP="00AD6B2E">
      <w:pPr>
        <w:widowControl/>
        <w:spacing w:beforeLines="50" w:before="120" w:afterLines="50" w:after="120" w:line="500" w:lineRule="exact"/>
        <w:ind w:firstLineChars="0" w:firstLine="0"/>
        <w:jc w:val="left"/>
        <w:outlineLvl w:val="2"/>
        <w:rPr>
          <w:rFonts w:ascii="Times New Roman" w:eastAsia="黑体"/>
        </w:rPr>
      </w:pPr>
      <w:r w:rsidRPr="009F5D86">
        <w:rPr>
          <w:rFonts w:ascii="Times New Roman" w:eastAsia="黑体"/>
        </w:rPr>
        <w:t>2.</w:t>
      </w:r>
      <w:r>
        <w:rPr>
          <w:rFonts w:ascii="Times New Roman" w:eastAsia="黑体" w:hint="eastAsia"/>
        </w:rPr>
        <w:t>2</w:t>
      </w:r>
      <w:r w:rsidRPr="009F5D86">
        <w:rPr>
          <w:rFonts w:ascii="Times New Roman" w:eastAsia="黑体"/>
        </w:rPr>
        <w:t>.</w:t>
      </w:r>
      <w:r>
        <w:rPr>
          <w:rFonts w:ascii="Times New Roman" w:eastAsia="黑体" w:hint="eastAsia"/>
        </w:rPr>
        <w:t>2</w:t>
      </w:r>
      <w:r w:rsidRPr="00AD6B2E">
        <w:rPr>
          <w:rFonts w:ascii="Times New Roman" w:eastAsia="黑体" w:hint="eastAsia"/>
        </w:rPr>
        <w:t>供水工程规划水环境影响</w:t>
      </w:r>
    </w:p>
    <w:p w:rsidR="00B87783" w:rsidRDefault="00B87783" w:rsidP="00B87783">
      <w:pPr>
        <w:widowControl/>
        <w:ind w:firstLine="560"/>
        <w:rPr>
          <w:rFonts w:ascii="Times New Roman"/>
          <w:bCs/>
        </w:rPr>
      </w:pPr>
      <w:r w:rsidRPr="00B87783">
        <w:rPr>
          <w:rFonts w:ascii="Times New Roman" w:hint="eastAsia"/>
          <w:bCs/>
        </w:rPr>
        <w:t>引江济淮二期工程向董铺水库、果园山水库、大官塘水库输水后，总体上各水库</w:t>
      </w:r>
      <w:r w:rsidRPr="00B87783">
        <w:rPr>
          <w:rFonts w:ascii="Times New Roman" w:hint="eastAsia"/>
          <w:bCs/>
        </w:rPr>
        <w:t>COD</w:t>
      </w:r>
      <w:r w:rsidRPr="00B87783">
        <w:rPr>
          <w:rFonts w:ascii="Times New Roman" w:hint="eastAsia"/>
          <w:bCs/>
        </w:rPr>
        <w:t>和氨氮浓度基本不变或有所降低，总氮、总磷浓度有所升高，董铺水库、果园山水库部分时段总氮、总磷水质类别由Ⅲ类降为Ⅳ类。规划实施对芡河洼和天河湖水质影响不大。</w:t>
      </w:r>
    </w:p>
    <w:p w:rsidR="00AD6B2E" w:rsidRPr="00AD6B2E" w:rsidRDefault="00AD6B2E" w:rsidP="00AD6B2E">
      <w:pPr>
        <w:widowControl/>
        <w:spacing w:beforeLines="50" w:before="120" w:afterLines="50" w:after="120" w:line="500" w:lineRule="exact"/>
        <w:ind w:firstLineChars="0" w:firstLine="0"/>
        <w:jc w:val="left"/>
        <w:outlineLvl w:val="2"/>
        <w:rPr>
          <w:rFonts w:ascii="Times New Roman" w:eastAsia="黑体"/>
        </w:rPr>
      </w:pPr>
      <w:r w:rsidRPr="009F5D86">
        <w:rPr>
          <w:rFonts w:ascii="Times New Roman" w:eastAsia="黑体"/>
        </w:rPr>
        <w:t>2.</w:t>
      </w:r>
      <w:r>
        <w:rPr>
          <w:rFonts w:ascii="Times New Roman" w:eastAsia="黑体" w:hint="eastAsia"/>
        </w:rPr>
        <w:t>2</w:t>
      </w:r>
      <w:r w:rsidRPr="009F5D86">
        <w:rPr>
          <w:rFonts w:ascii="Times New Roman" w:eastAsia="黑体"/>
        </w:rPr>
        <w:t>.</w:t>
      </w:r>
      <w:r>
        <w:rPr>
          <w:rFonts w:ascii="Times New Roman" w:eastAsia="黑体" w:hint="eastAsia"/>
        </w:rPr>
        <w:t>3</w:t>
      </w:r>
      <w:r w:rsidRPr="00AD6B2E">
        <w:rPr>
          <w:rFonts w:ascii="Times New Roman" w:eastAsia="黑体" w:hint="eastAsia"/>
        </w:rPr>
        <w:t>航运工程规划水环境影响</w:t>
      </w:r>
    </w:p>
    <w:p w:rsidR="00B87783" w:rsidRDefault="00B87783" w:rsidP="00B87783">
      <w:pPr>
        <w:widowControl/>
        <w:ind w:firstLine="560"/>
        <w:rPr>
          <w:rFonts w:ascii="Times New Roman"/>
          <w:bCs/>
        </w:rPr>
      </w:pPr>
      <w:r w:rsidRPr="00B87783">
        <w:rPr>
          <w:rFonts w:ascii="Times New Roman" w:hint="eastAsia"/>
          <w:bCs/>
        </w:rPr>
        <w:lastRenderedPageBreak/>
        <w:t>在落实船舶污染防治措施和服务区、港口码头、物流园污水处理措施后，航运规划实施对地表水环境影响不大。</w:t>
      </w:r>
    </w:p>
    <w:p w:rsidR="00AD6B2E" w:rsidRPr="00463363" w:rsidRDefault="00463363" w:rsidP="00463363">
      <w:pPr>
        <w:widowControl/>
        <w:spacing w:beforeLines="50" w:before="120" w:afterLines="50" w:after="120" w:line="500" w:lineRule="exact"/>
        <w:ind w:firstLineChars="0" w:firstLine="0"/>
        <w:jc w:val="left"/>
        <w:outlineLvl w:val="2"/>
        <w:rPr>
          <w:rFonts w:ascii="Times New Roman" w:eastAsia="黑体"/>
        </w:rPr>
      </w:pPr>
      <w:r w:rsidRPr="009F5D86">
        <w:rPr>
          <w:rFonts w:ascii="Times New Roman" w:eastAsia="黑体"/>
        </w:rPr>
        <w:t>2.</w:t>
      </w:r>
      <w:r>
        <w:rPr>
          <w:rFonts w:ascii="Times New Roman" w:eastAsia="黑体" w:hint="eastAsia"/>
        </w:rPr>
        <w:t>2</w:t>
      </w:r>
      <w:r w:rsidRPr="009F5D86">
        <w:rPr>
          <w:rFonts w:ascii="Times New Roman" w:eastAsia="黑体"/>
        </w:rPr>
        <w:t>.</w:t>
      </w:r>
      <w:r>
        <w:rPr>
          <w:rFonts w:ascii="Times New Roman" w:eastAsia="黑体" w:hint="eastAsia"/>
        </w:rPr>
        <w:t>4</w:t>
      </w:r>
      <w:r w:rsidRPr="00463363">
        <w:rPr>
          <w:rFonts w:ascii="Times New Roman" w:eastAsia="黑体" w:hint="eastAsia"/>
        </w:rPr>
        <w:t>水质保护规划</w:t>
      </w:r>
      <w:r>
        <w:rPr>
          <w:rFonts w:ascii="Times New Roman" w:eastAsia="黑体" w:hint="eastAsia"/>
        </w:rPr>
        <w:t>水环境影响</w:t>
      </w:r>
    </w:p>
    <w:p w:rsidR="00463363" w:rsidRDefault="00463363" w:rsidP="00B87783">
      <w:pPr>
        <w:widowControl/>
        <w:ind w:firstLine="560"/>
        <w:rPr>
          <w:rFonts w:ascii="Times New Roman"/>
          <w:bCs/>
        </w:rPr>
      </w:pPr>
      <w:r>
        <w:rPr>
          <w:rFonts w:ascii="Times New Roman" w:hint="eastAsia"/>
          <w:bCs/>
        </w:rPr>
        <w:t>（</w:t>
      </w:r>
      <w:r>
        <w:rPr>
          <w:rFonts w:ascii="Times New Roman" w:hint="eastAsia"/>
          <w:bCs/>
        </w:rPr>
        <w:t>1</w:t>
      </w:r>
      <w:r>
        <w:rPr>
          <w:rFonts w:ascii="Times New Roman" w:hint="eastAsia"/>
          <w:bCs/>
        </w:rPr>
        <w:t>）</w:t>
      </w:r>
      <w:r w:rsidRPr="00463363">
        <w:rPr>
          <w:rFonts w:ascii="Times New Roman" w:hint="eastAsia"/>
          <w:bCs/>
        </w:rPr>
        <w:t>派河截导污工程</w:t>
      </w:r>
    </w:p>
    <w:p w:rsidR="00B87783" w:rsidRDefault="00B87783" w:rsidP="00B87783">
      <w:pPr>
        <w:widowControl/>
        <w:ind w:firstLine="560"/>
        <w:rPr>
          <w:rFonts w:ascii="Times New Roman"/>
          <w:bCs/>
          <w:lang w:val="x-none"/>
        </w:rPr>
      </w:pPr>
      <w:r>
        <w:rPr>
          <w:rFonts w:ascii="Times New Roman" w:hint="eastAsia"/>
          <w:bCs/>
          <w:lang w:val="x-none"/>
        </w:rPr>
        <w:t>若派河</w:t>
      </w:r>
      <w:r w:rsidRPr="00B87783">
        <w:rPr>
          <w:rFonts w:ascii="Times New Roman" w:hint="eastAsia"/>
          <w:bCs/>
          <w:lang w:val="x-none"/>
        </w:rPr>
        <w:t>截导污工程所涉及污水处理厂尾水均达到</w:t>
      </w:r>
      <w:r w:rsidRPr="00B87783">
        <w:rPr>
          <w:rFonts w:ascii="Times New Roman"/>
          <w:bCs/>
          <w:lang w:val="x-none"/>
        </w:rPr>
        <w:t>DB342710-2016</w:t>
      </w:r>
      <w:r w:rsidRPr="00B87783">
        <w:rPr>
          <w:rFonts w:ascii="Times New Roman" w:hint="eastAsia"/>
          <w:bCs/>
          <w:lang w:val="x-none"/>
        </w:rPr>
        <w:t>表</w:t>
      </w:r>
      <w:r w:rsidRPr="00B87783">
        <w:rPr>
          <w:rFonts w:ascii="Times New Roman"/>
          <w:bCs/>
          <w:lang w:val="x-none"/>
        </w:rPr>
        <w:t>2</w:t>
      </w:r>
      <w:r w:rsidRPr="00B87783">
        <w:rPr>
          <w:rFonts w:ascii="Times New Roman" w:hint="eastAsia"/>
          <w:bCs/>
          <w:lang w:val="x-none"/>
        </w:rPr>
        <w:t>规定的排放限值，且巢湖西部湖区总体水质达到Ⅲ类的情况下，截导污工程尾水排放形成的超Ⅲ类标准限值（</w:t>
      </w:r>
      <w:r>
        <w:rPr>
          <w:rFonts w:ascii="Times New Roman" w:hint="eastAsia"/>
          <w:bCs/>
          <w:lang w:val="x-none"/>
        </w:rPr>
        <w:t>河流标准</w:t>
      </w:r>
      <w:r w:rsidRPr="00B87783">
        <w:rPr>
          <w:rFonts w:ascii="Times New Roman" w:hint="eastAsia"/>
          <w:bCs/>
          <w:lang w:val="x-none"/>
        </w:rPr>
        <w:t>）污染带不涉及小合分线的引水口白石天河口。</w:t>
      </w:r>
    </w:p>
    <w:p w:rsidR="00463363" w:rsidRPr="00B87783" w:rsidRDefault="00463363" w:rsidP="00B87783">
      <w:pPr>
        <w:widowControl/>
        <w:ind w:firstLine="560"/>
        <w:rPr>
          <w:rFonts w:ascii="Times New Roman"/>
          <w:bCs/>
        </w:rPr>
      </w:pPr>
      <w:r>
        <w:rPr>
          <w:rFonts w:ascii="Times New Roman" w:hint="eastAsia"/>
          <w:bCs/>
          <w:lang w:val="x-none"/>
        </w:rPr>
        <w:t>（</w:t>
      </w:r>
      <w:r>
        <w:rPr>
          <w:rFonts w:ascii="Times New Roman" w:hint="eastAsia"/>
          <w:bCs/>
          <w:lang w:val="x-none"/>
        </w:rPr>
        <w:t>2</w:t>
      </w:r>
      <w:r>
        <w:rPr>
          <w:rFonts w:ascii="Times New Roman" w:hint="eastAsia"/>
          <w:bCs/>
          <w:lang w:val="x-none"/>
        </w:rPr>
        <w:t>）</w:t>
      </w:r>
      <w:r w:rsidRPr="00463363">
        <w:rPr>
          <w:rFonts w:ascii="Times New Roman" w:hint="eastAsia"/>
          <w:bCs/>
          <w:lang w:val="x-none"/>
        </w:rPr>
        <w:t>黑茨河截污导流工程</w:t>
      </w:r>
    </w:p>
    <w:p w:rsidR="00E86DD9" w:rsidRDefault="00B87783" w:rsidP="00B87783">
      <w:pPr>
        <w:widowControl/>
        <w:ind w:firstLine="560"/>
        <w:rPr>
          <w:rFonts w:ascii="Times New Roman"/>
          <w:bCs/>
        </w:rPr>
      </w:pPr>
      <w:r w:rsidRPr="00B87783">
        <w:rPr>
          <w:rFonts w:ascii="Times New Roman" w:hint="eastAsia"/>
          <w:bCs/>
        </w:rPr>
        <w:t>黑茨河截污导流工程会对沙颍河阜阳段上游断面、阜阳段下游断面水质产生一定的影响，最大浓度增量</w:t>
      </w:r>
      <w:r w:rsidRPr="00B87783">
        <w:rPr>
          <w:rFonts w:ascii="Times New Roman" w:hint="eastAsia"/>
          <w:bCs/>
        </w:rPr>
        <w:t>COD</w:t>
      </w:r>
      <w:r w:rsidRPr="00B87783">
        <w:rPr>
          <w:rFonts w:ascii="Times New Roman" w:hint="eastAsia"/>
          <w:bCs/>
        </w:rPr>
        <w:t>分别</w:t>
      </w:r>
      <w:r w:rsidRPr="00B87783">
        <w:rPr>
          <w:rFonts w:ascii="Times New Roman"/>
          <w:bCs/>
        </w:rPr>
        <w:t>6.2mg</w:t>
      </w:r>
      <w:r w:rsidRPr="00B87783">
        <w:rPr>
          <w:rFonts w:ascii="Times New Roman" w:hint="eastAsia"/>
          <w:bCs/>
        </w:rPr>
        <w:t>/L</w:t>
      </w:r>
      <w:r w:rsidRPr="00B87783">
        <w:rPr>
          <w:rFonts w:ascii="Times New Roman" w:hint="eastAsia"/>
          <w:bCs/>
        </w:rPr>
        <w:t>、</w:t>
      </w:r>
      <w:r w:rsidRPr="00B87783">
        <w:rPr>
          <w:rFonts w:ascii="Times New Roman" w:hint="eastAsia"/>
          <w:bCs/>
        </w:rPr>
        <w:t>3</w:t>
      </w:r>
      <w:r w:rsidRPr="00B87783">
        <w:rPr>
          <w:rFonts w:ascii="Times New Roman"/>
          <w:bCs/>
        </w:rPr>
        <w:t>.5 mg</w:t>
      </w:r>
      <w:r w:rsidRPr="00B87783">
        <w:rPr>
          <w:rFonts w:ascii="Times New Roman" w:hint="eastAsia"/>
          <w:bCs/>
        </w:rPr>
        <w:t>/L</w:t>
      </w:r>
      <w:r w:rsidRPr="00B87783">
        <w:rPr>
          <w:rFonts w:ascii="Times New Roman" w:hint="eastAsia"/>
          <w:bCs/>
        </w:rPr>
        <w:t>，氨氮分别为为</w:t>
      </w:r>
      <w:r w:rsidRPr="00B87783">
        <w:rPr>
          <w:rFonts w:ascii="Times New Roman"/>
          <w:bCs/>
        </w:rPr>
        <w:t>0.116mg</w:t>
      </w:r>
      <w:r w:rsidRPr="00B87783">
        <w:rPr>
          <w:rFonts w:ascii="Times New Roman" w:hint="eastAsia"/>
          <w:bCs/>
        </w:rPr>
        <w:t>/L</w:t>
      </w:r>
      <w:r w:rsidRPr="00B87783">
        <w:rPr>
          <w:rFonts w:ascii="Times New Roman" w:hint="eastAsia"/>
          <w:bCs/>
        </w:rPr>
        <w:t>、</w:t>
      </w:r>
      <w:r w:rsidRPr="00B87783">
        <w:rPr>
          <w:rFonts w:ascii="Times New Roman" w:hint="eastAsia"/>
          <w:bCs/>
        </w:rPr>
        <w:t>0</w:t>
      </w:r>
      <w:r w:rsidRPr="00B87783">
        <w:rPr>
          <w:rFonts w:ascii="Times New Roman"/>
          <w:bCs/>
        </w:rPr>
        <w:t>.048 mg</w:t>
      </w:r>
      <w:r w:rsidRPr="00B87783">
        <w:rPr>
          <w:rFonts w:ascii="Times New Roman" w:hint="eastAsia"/>
          <w:bCs/>
        </w:rPr>
        <w:t>/L</w:t>
      </w:r>
      <w:r w:rsidRPr="00B87783">
        <w:rPr>
          <w:rFonts w:ascii="Times New Roman" w:hint="eastAsia"/>
          <w:bCs/>
        </w:rPr>
        <w:t>，阜阳段上游断面水质超过了Ⅳ类水水质标准，阜阳段下游断面水质仍能满足Ⅳ类水功能的要求，对颍上段上游断面水质基本没有影响。</w:t>
      </w:r>
    </w:p>
    <w:p w:rsidR="00463363" w:rsidRDefault="00463363" w:rsidP="00B87783">
      <w:pPr>
        <w:widowControl/>
        <w:ind w:firstLine="560"/>
        <w:rPr>
          <w:rFonts w:ascii="Times New Roman"/>
          <w:bCs/>
        </w:rPr>
      </w:pPr>
      <w:r>
        <w:rPr>
          <w:rFonts w:ascii="Times New Roman" w:hint="eastAsia"/>
          <w:bCs/>
        </w:rPr>
        <w:t>（</w:t>
      </w:r>
      <w:r>
        <w:rPr>
          <w:rFonts w:ascii="Times New Roman" w:hint="eastAsia"/>
          <w:bCs/>
        </w:rPr>
        <w:t>3</w:t>
      </w:r>
      <w:r>
        <w:rPr>
          <w:rFonts w:ascii="Times New Roman" w:hint="eastAsia"/>
          <w:bCs/>
        </w:rPr>
        <w:t>）</w:t>
      </w:r>
      <w:r w:rsidR="00E26AF6" w:rsidRPr="00E26AF6">
        <w:rPr>
          <w:rFonts w:ascii="Times New Roman" w:hint="eastAsia"/>
          <w:bCs/>
        </w:rPr>
        <w:t>亳州市西淝河茨淮新河水质保护工程</w:t>
      </w:r>
    </w:p>
    <w:p w:rsidR="00AD6B2E" w:rsidRPr="00451CF0" w:rsidRDefault="006E1260" w:rsidP="006E1260">
      <w:pPr>
        <w:widowControl/>
        <w:ind w:firstLine="560"/>
        <w:rPr>
          <w:rFonts w:ascii="Times New Roman"/>
          <w:bCs/>
        </w:rPr>
      </w:pPr>
      <w:r w:rsidRPr="006E1260">
        <w:rPr>
          <w:rFonts w:ascii="Times New Roman" w:hint="eastAsia"/>
          <w:bCs/>
          <w:lang w:bidi="en-US"/>
        </w:rPr>
        <w:t>西淝河茨淮新河截导污工程实施后，减少了入西淝河污染负荷的同时</w:t>
      </w:r>
      <w:r w:rsidRPr="006E1260">
        <w:rPr>
          <w:rFonts w:ascii="Times New Roman"/>
          <w:bCs/>
          <w:lang w:bidi="en-US"/>
        </w:rPr>
        <w:t>会对涡河产生一定的水质影响</w:t>
      </w:r>
      <w:r w:rsidRPr="006E1260">
        <w:rPr>
          <w:rFonts w:ascii="Times New Roman" w:hint="eastAsia"/>
          <w:bCs/>
          <w:lang w:bidi="en-US"/>
        </w:rPr>
        <w:t>。</w:t>
      </w:r>
      <w:r w:rsidRPr="006E1260">
        <w:rPr>
          <w:rFonts w:ascii="Times New Roman"/>
          <w:bCs/>
        </w:rPr>
        <w:t>最大</w:t>
      </w:r>
      <w:r w:rsidRPr="006E1260">
        <w:rPr>
          <w:rFonts w:ascii="Times New Roman"/>
          <w:bCs/>
        </w:rPr>
        <w:t>3d</w:t>
      </w:r>
      <w:r w:rsidRPr="006E1260">
        <w:rPr>
          <w:rFonts w:ascii="Times New Roman"/>
          <w:bCs/>
        </w:rPr>
        <w:t>降雨情境下</w:t>
      </w:r>
      <w:r w:rsidRPr="006E1260">
        <w:rPr>
          <w:rFonts w:ascii="Times New Roman" w:hint="eastAsia"/>
          <w:bCs/>
        </w:rPr>
        <w:t>，截排沟流量远超涡河来水水量，排口下游水域水质主要受降雨径流水质影响。各</w:t>
      </w:r>
      <w:r w:rsidRPr="006E1260">
        <w:rPr>
          <w:rFonts w:ascii="Times New Roman"/>
          <w:bCs/>
          <w:lang w:bidi="en-US"/>
        </w:rPr>
        <w:t>排污口</w:t>
      </w:r>
      <w:r w:rsidRPr="006E1260">
        <w:rPr>
          <w:rFonts w:ascii="Times New Roman" w:hint="eastAsia"/>
          <w:bCs/>
          <w:lang w:bidi="en-US"/>
        </w:rPr>
        <w:t>入汇处</w:t>
      </w:r>
      <w:r w:rsidRPr="006E1260">
        <w:rPr>
          <w:rFonts w:ascii="Times New Roman"/>
          <w:bCs/>
          <w:lang w:bidi="en-US"/>
        </w:rPr>
        <w:t>COD</w:t>
      </w:r>
      <w:r w:rsidRPr="006E1260">
        <w:rPr>
          <w:rFonts w:ascii="Times New Roman"/>
          <w:bCs/>
          <w:lang w:bidi="en-US"/>
        </w:rPr>
        <w:t>最大浓度增量分别为</w:t>
      </w:r>
      <w:r w:rsidRPr="006E1260">
        <w:rPr>
          <w:rFonts w:ascii="Times New Roman"/>
          <w:bCs/>
          <w:lang w:bidi="en-US"/>
        </w:rPr>
        <w:t>4.3 mg/L</w:t>
      </w:r>
      <w:r w:rsidRPr="006E1260">
        <w:rPr>
          <w:rFonts w:ascii="Times New Roman"/>
          <w:bCs/>
          <w:lang w:bidi="en-US"/>
        </w:rPr>
        <w:t>、</w:t>
      </w:r>
      <w:r w:rsidRPr="006E1260">
        <w:rPr>
          <w:rFonts w:ascii="Times New Roman"/>
          <w:bCs/>
          <w:lang w:bidi="en-US"/>
        </w:rPr>
        <w:t>7.2 mg/L</w:t>
      </w:r>
      <w:r w:rsidRPr="006E1260">
        <w:rPr>
          <w:rFonts w:ascii="Times New Roman"/>
          <w:bCs/>
          <w:lang w:bidi="en-US"/>
        </w:rPr>
        <w:t>、</w:t>
      </w:r>
      <w:r w:rsidRPr="006E1260">
        <w:rPr>
          <w:rFonts w:ascii="Times New Roman"/>
          <w:bCs/>
          <w:lang w:bidi="en-US"/>
        </w:rPr>
        <w:t>6.3 mg/L</w:t>
      </w:r>
      <w:r w:rsidRPr="006E1260">
        <w:rPr>
          <w:rFonts w:ascii="Times New Roman"/>
          <w:bCs/>
          <w:lang w:bidi="en-US"/>
        </w:rPr>
        <w:t>、</w:t>
      </w:r>
      <w:r w:rsidRPr="006E1260">
        <w:rPr>
          <w:rFonts w:ascii="Times New Roman"/>
          <w:bCs/>
          <w:lang w:bidi="en-US"/>
        </w:rPr>
        <w:t>4.3 mg/L</w:t>
      </w:r>
      <w:r w:rsidRPr="006E1260">
        <w:rPr>
          <w:rFonts w:ascii="Times New Roman"/>
          <w:bCs/>
          <w:lang w:bidi="en-US"/>
        </w:rPr>
        <w:t>、</w:t>
      </w:r>
      <w:r w:rsidRPr="006E1260">
        <w:rPr>
          <w:rFonts w:ascii="Times New Roman"/>
          <w:bCs/>
          <w:lang w:bidi="en-US"/>
        </w:rPr>
        <w:t>3.3 mg/L</w:t>
      </w:r>
      <w:r w:rsidRPr="006E1260">
        <w:rPr>
          <w:rFonts w:ascii="Times New Roman"/>
          <w:bCs/>
          <w:lang w:bidi="en-US"/>
        </w:rPr>
        <w:t>、</w:t>
      </w:r>
      <w:r w:rsidRPr="006E1260">
        <w:rPr>
          <w:rFonts w:ascii="Times New Roman"/>
          <w:bCs/>
          <w:lang w:bidi="en-US"/>
        </w:rPr>
        <w:t>2.3 mg/L</w:t>
      </w:r>
      <w:r w:rsidRPr="006E1260">
        <w:rPr>
          <w:rFonts w:ascii="Times New Roman"/>
          <w:bCs/>
          <w:lang w:bidi="en-US"/>
        </w:rPr>
        <w:t>，氨氮最大浓度增量分别为</w:t>
      </w:r>
      <w:r w:rsidRPr="006E1260">
        <w:rPr>
          <w:rFonts w:ascii="Times New Roman"/>
          <w:bCs/>
          <w:lang w:bidi="en-US"/>
        </w:rPr>
        <w:t>0.519 mg/L</w:t>
      </w:r>
      <w:r w:rsidRPr="006E1260">
        <w:rPr>
          <w:rFonts w:ascii="Times New Roman"/>
          <w:bCs/>
          <w:lang w:bidi="en-US"/>
        </w:rPr>
        <w:t>、</w:t>
      </w:r>
      <w:r w:rsidRPr="006E1260">
        <w:rPr>
          <w:rFonts w:ascii="Times New Roman"/>
          <w:bCs/>
          <w:lang w:bidi="en-US"/>
        </w:rPr>
        <w:t>0.993 mg/L</w:t>
      </w:r>
      <w:r w:rsidRPr="006E1260">
        <w:rPr>
          <w:rFonts w:ascii="Times New Roman"/>
          <w:bCs/>
          <w:lang w:bidi="en-US"/>
        </w:rPr>
        <w:t>、</w:t>
      </w:r>
      <w:r w:rsidRPr="006E1260">
        <w:rPr>
          <w:rFonts w:ascii="Times New Roman"/>
          <w:bCs/>
          <w:lang w:bidi="en-US"/>
        </w:rPr>
        <w:t>0.827 mg/L</w:t>
      </w:r>
      <w:r w:rsidRPr="006E1260">
        <w:rPr>
          <w:rFonts w:ascii="Times New Roman"/>
          <w:bCs/>
          <w:lang w:bidi="en-US"/>
        </w:rPr>
        <w:t>、</w:t>
      </w:r>
      <w:r w:rsidRPr="006E1260">
        <w:rPr>
          <w:rFonts w:ascii="Times New Roman"/>
          <w:bCs/>
          <w:lang w:bidi="en-US"/>
        </w:rPr>
        <w:t>0.834 mg/L</w:t>
      </w:r>
      <w:r w:rsidRPr="006E1260">
        <w:rPr>
          <w:rFonts w:ascii="Times New Roman"/>
          <w:bCs/>
          <w:lang w:bidi="en-US"/>
        </w:rPr>
        <w:t>、</w:t>
      </w:r>
      <w:r w:rsidRPr="006E1260">
        <w:rPr>
          <w:rFonts w:ascii="Times New Roman"/>
          <w:bCs/>
          <w:lang w:bidi="en-US"/>
        </w:rPr>
        <w:t>0.833mg/L</w:t>
      </w:r>
      <w:r w:rsidRPr="006E1260">
        <w:rPr>
          <w:rFonts w:ascii="Times New Roman"/>
          <w:bCs/>
          <w:lang w:bidi="en-US"/>
        </w:rPr>
        <w:t>、</w:t>
      </w:r>
      <w:r w:rsidRPr="006E1260">
        <w:rPr>
          <w:rFonts w:ascii="Times New Roman"/>
          <w:bCs/>
          <w:lang w:bidi="en-US"/>
        </w:rPr>
        <w:t>0.832 mg/L</w:t>
      </w:r>
      <w:r w:rsidRPr="006E1260">
        <w:rPr>
          <w:rFonts w:ascii="Times New Roman" w:hint="eastAsia"/>
          <w:bCs/>
          <w:lang w:bidi="en-US"/>
        </w:rPr>
        <w:t>，</w:t>
      </w:r>
      <w:r w:rsidRPr="006E1260">
        <w:rPr>
          <w:rFonts w:ascii="Times New Roman" w:hint="eastAsia"/>
          <w:bCs/>
          <w:lang w:bidi="en-US"/>
        </w:rPr>
        <w:t>COD</w:t>
      </w:r>
      <w:r w:rsidRPr="006E1260">
        <w:rPr>
          <w:rFonts w:ascii="Times New Roman" w:hint="eastAsia"/>
          <w:bCs/>
          <w:lang w:bidi="en-US"/>
        </w:rPr>
        <w:t>、氨氮预测值可以满足</w:t>
      </w:r>
      <w:r w:rsidRPr="006E1260">
        <w:rPr>
          <w:rFonts w:ascii="Times New Roman" w:hint="eastAsia"/>
          <w:bCs/>
          <w:lang w:bidi="en-US"/>
        </w:rPr>
        <w:t>IV</w:t>
      </w:r>
      <w:r w:rsidRPr="006E1260">
        <w:rPr>
          <w:rFonts w:ascii="Times New Roman" w:hint="eastAsia"/>
          <w:bCs/>
          <w:lang w:bidi="en-US"/>
        </w:rPr>
        <w:t>类水标准的要求。</w:t>
      </w:r>
    </w:p>
    <w:p w:rsidR="00E86DD9" w:rsidRPr="009F5D86" w:rsidRDefault="00E86DD9"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19" w:name="_Toc2351888"/>
      <w:bookmarkStart w:id="20" w:name="_Toc2352263"/>
      <w:bookmarkStart w:id="21" w:name="_Toc3559084"/>
      <w:r w:rsidRPr="009F5D86">
        <w:rPr>
          <w:rFonts w:ascii="Times New Roman" w:eastAsia="黑体"/>
          <w:sz w:val="32"/>
          <w:szCs w:val="32"/>
        </w:rPr>
        <w:t xml:space="preserve">2.3 </w:t>
      </w:r>
      <w:r w:rsidRPr="009F5D86">
        <w:rPr>
          <w:rFonts w:ascii="Times New Roman" w:eastAsia="黑体"/>
          <w:sz w:val="32"/>
          <w:szCs w:val="32"/>
        </w:rPr>
        <w:t>陆生生态影响</w:t>
      </w:r>
      <w:bookmarkEnd w:id="19"/>
      <w:bookmarkEnd w:id="20"/>
      <w:bookmarkEnd w:id="21"/>
    </w:p>
    <w:p w:rsidR="00DA7E03" w:rsidRPr="00DA7E03" w:rsidRDefault="00DA7E03" w:rsidP="00DA7E03">
      <w:pPr>
        <w:widowControl/>
        <w:ind w:firstLine="560"/>
        <w:rPr>
          <w:rFonts w:ascii="Times New Roman"/>
          <w:bCs/>
        </w:rPr>
      </w:pPr>
      <w:r>
        <w:rPr>
          <w:rFonts w:ascii="Times New Roman" w:hint="eastAsia"/>
          <w:bCs/>
        </w:rPr>
        <w:lastRenderedPageBreak/>
        <w:t>规划</w:t>
      </w:r>
      <w:r>
        <w:rPr>
          <w:rFonts w:ascii="Times New Roman"/>
          <w:bCs/>
        </w:rPr>
        <w:t>工程</w:t>
      </w:r>
      <w:r>
        <w:rPr>
          <w:rFonts w:ascii="Times New Roman" w:hint="eastAsia"/>
          <w:bCs/>
        </w:rPr>
        <w:t>实施</w:t>
      </w:r>
      <w:r w:rsidRPr="00DA7E03">
        <w:rPr>
          <w:rFonts w:ascii="Times New Roman"/>
          <w:bCs/>
        </w:rPr>
        <w:t>后，工程沿线的</w:t>
      </w:r>
      <w:r w:rsidRPr="00DA7E03">
        <w:rPr>
          <w:rFonts w:ascii="Times New Roman" w:hint="eastAsia"/>
          <w:bCs/>
        </w:rPr>
        <w:t>沙颍河、涡河、萧县新庄水库、潜南干渠水系连通、凤栖湖水系连通、朔西湖水系连通等</w:t>
      </w:r>
      <w:r w:rsidRPr="00DA7E03">
        <w:rPr>
          <w:rFonts w:ascii="Times New Roman"/>
          <w:bCs/>
        </w:rPr>
        <w:t>水位将有不同程度的上升，水域面积将有所增加，导致周边的部分灌丛石缝型爬行类、半地下生活型和地面生活型哺乳类的生境面积有一定程度的减少，并相应的逐渐转变为适宜静水型和陆栖型两栖类、林栖傍水型和水栖型爬行类、以及涉禽和游禽等鸟类生活的生境。</w:t>
      </w:r>
    </w:p>
    <w:p w:rsidR="00E86DD9" w:rsidRPr="00451CF0" w:rsidRDefault="00DA7E03" w:rsidP="00DA7E03">
      <w:pPr>
        <w:widowControl/>
        <w:ind w:firstLine="560"/>
        <w:rPr>
          <w:rFonts w:ascii="Times New Roman"/>
          <w:bCs/>
        </w:rPr>
      </w:pPr>
      <w:r>
        <w:rPr>
          <w:rFonts w:ascii="Times New Roman" w:hint="eastAsia"/>
          <w:bCs/>
        </w:rPr>
        <w:t>规划工程</w:t>
      </w:r>
      <w:r w:rsidRPr="00DA7E03">
        <w:rPr>
          <w:rFonts w:ascii="Times New Roman"/>
          <w:bCs/>
        </w:rPr>
        <w:t>占地将对地表植被有一定程度的破坏，进而导致评价区内生物生产力的损失。根据现场调查结果，工程永久占地和临时占地区现状主要为耕地，少量为灌草地和林地。在</w:t>
      </w:r>
      <w:r>
        <w:rPr>
          <w:rFonts w:ascii="Times New Roman" w:hint="eastAsia"/>
          <w:bCs/>
        </w:rPr>
        <w:t>规划</w:t>
      </w:r>
      <w:r w:rsidRPr="00DA7E03">
        <w:rPr>
          <w:rFonts w:ascii="Times New Roman"/>
          <w:bCs/>
        </w:rPr>
        <w:t>工程</w:t>
      </w:r>
      <w:r>
        <w:rPr>
          <w:rFonts w:ascii="Times New Roman" w:hint="eastAsia"/>
          <w:bCs/>
        </w:rPr>
        <w:t>实施过程中</w:t>
      </w:r>
      <w:r w:rsidRPr="00DA7E03">
        <w:rPr>
          <w:rFonts w:ascii="Times New Roman"/>
          <w:bCs/>
        </w:rPr>
        <w:t>，工程永久占地导致净初级生产量的损失。此外，堤防沿岸、管理区、生活区等部分永久占地将进行植被恢复，生物生产力也将在一定程度上得以恢复。总体而言，引江济淮二期工程</w:t>
      </w:r>
      <w:r>
        <w:rPr>
          <w:rFonts w:ascii="Times New Roman" w:hint="eastAsia"/>
          <w:bCs/>
        </w:rPr>
        <w:t>规划</w:t>
      </w:r>
      <w:r w:rsidRPr="00DA7E03">
        <w:rPr>
          <w:rFonts w:ascii="Times New Roman"/>
          <w:bCs/>
        </w:rPr>
        <w:t>实施对区域内生物生产力的影响十分有限。</w:t>
      </w:r>
    </w:p>
    <w:p w:rsidR="00E86DD9" w:rsidRPr="009F5D86" w:rsidRDefault="00E86DD9"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22" w:name="_Toc2351889"/>
      <w:bookmarkStart w:id="23" w:name="_Toc2352264"/>
      <w:bookmarkStart w:id="24" w:name="_Toc3559085"/>
      <w:r w:rsidRPr="009F5D86">
        <w:rPr>
          <w:rFonts w:ascii="Times New Roman" w:eastAsia="黑体"/>
          <w:sz w:val="32"/>
          <w:szCs w:val="32"/>
        </w:rPr>
        <w:t xml:space="preserve">2.4 </w:t>
      </w:r>
      <w:r w:rsidRPr="009F5D86">
        <w:rPr>
          <w:rFonts w:ascii="Times New Roman" w:eastAsia="黑体"/>
          <w:sz w:val="32"/>
          <w:szCs w:val="32"/>
        </w:rPr>
        <w:t>湿地生态影响</w:t>
      </w:r>
      <w:bookmarkEnd w:id="22"/>
      <w:bookmarkEnd w:id="23"/>
      <w:bookmarkEnd w:id="24"/>
    </w:p>
    <w:p w:rsidR="00E86DD9" w:rsidRDefault="00DA7E03" w:rsidP="00451CF0">
      <w:pPr>
        <w:widowControl/>
        <w:ind w:firstLine="560"/>
        <w:rPr>
          <w:rFonts w:ascii="Times New Roman"/>
          <w:bCs/>
        </w:rPr>
      </w:pPr>
      <w:r>
        <w:rPr>
          <w:rFonts w:ascii="Times New Roman" w:hint="eastAsia"/>
          <w:bCs/>
        </w:rPr>
        <w:t>规划</w:t>
      </w:r>
      <w:r w:rsidRPr="00DA7E03">
        <w:rPr>
          <w:rFonts w:ascii="Times New Roman"/>
          <w:bCs/>
        </w:rPr>
        <w:t>工程以点状和线状工程为主，工程施工占地涉及直接占用湿地生态系统的面积较小，工程施工虽可能会</w:t>
      </w:r>
      <w:r w:rsidRPr="00DA7E03">
        <w:rPr>
          <w:rFonts w:ascii="Times New Roman" w:hint="eastAsia"/>
          <w:bCs/>
        </w:rPr>
        <w:t>对</w:t>
      </w:r>
      <w:r w:rsidRPr="00DA7E03">
        <w:rPr>
          <w:rFonts w:ascii="Times New Roman"/>
          <w:bCs/>
        </w:rPr>
        <w:t>评价范围湿地生态系统造成短期的不利干扰影响，但影响总体较小。根据评价</w:t>
      </w:r>
      <w:r w:rsidRPr="00DA7E03">
        <w:rPr>
          <w:rFonts w:ascii="Times New Roman" w:hint="eastAsia"/>
          <w:bCs/>
        </w:rPr>
        <w:t>范围</w:t>
      </w:r>
      <w:r w:rsidRPr="00DA7E03">
        <w:rPr>
          <w:rFonts w:ascii="Times New Roman"/>
          <w:bCs/>
        </w:rPr>
        <w:t>内湿地类型分析，工程运行后由于工程蓄水、输水等会对评价范围内河流、湖泊等湿地的水文情势造成一定影响，并进而改变湿地类型的组成，但总体上不会改变评价范围内主要湿地型的</w:t>
      </w:r>
      <w:r w:rsidRPr="00DA7E03">
        <w:rPr>
          <w:rFonts w:ascii="Times New Roman" w:hint="eastAsia"/>
          <w:bCs/>
        </w:rPr>
        <w:t>面</w:t>
      </w:r>
      <w:r w:rsidRPr="00DA7E03">
        <w:rPr>
          <w:rFonts w:ascii="Times New Roman"/>
          <w:bCs/>
        </w:rPr>
        <w:t>积及分布，也不对评价范围内湿地动、植物资源造成明显影响。水系连通工程实施后，河湖生态水位的保障对维护区域生态系统平衡具有一定的积极作用。</w:t>
      </w:r>
    </w:p>
    <w:p w:rsidR="00451CF0" w:rsidRPr="00451CF0" w:rsidRDefault="00451CF0" w:rsidP="00451CF0">
      <w:pPr>
        <w:widowControl/>
        <w:ind w:firstLine="560"/>
        <w:rPr>
          <w:rFonts w:ascii="Times New Roman"/>
          <w:bCs/>
        </w:rPr>
      </w:pPr>
    </w:p>
    <w:p w:rsidR="00E86DD9" w:rsidRPr="009F5D86" w:rsidRDefault="00E86DD9"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25" w:name="_Toc2351890"/>
      <w:bookmarkStart w:id="26" w:name="_Toc2352265"/>
      <w:bookmarkStart w:id="27" w:name="_Toc3559086"/>
      <w:r w:rsidRPr="009F5D86">
        <w:rPr>
          <w:rFonts w:ascii="Times New Roman" w:eastAsia="黑体"/>
          <w:sz w:val="32"/>
          <w:szCs w:val="32"/>
        </w:rPr>
        <w:lastRenderedPageBreak/>
        <w:t>2.5</w:t>
      </w:r>
      <w:r w:rsidR="009F5D86" w:rsidRPr="009F5D86">
        <w:rPr>
          <w:rFonts w:ascii="Times New Roman" w:eastAsia="黑体"/>
          <w:sz w:val="32"/>
          <w:szCs w:val="32"/>
        </w:rPr>
        <w:t xml:space="preserve"> </w:t>
      </w:r>
      <w:r w:rsidRPr="009F5D86">
        <w:rPr>
          <w:rFonts w:ascii="Times New Roman" w:eastAsia="黑体"/>
          <w:sz w:val="32"/>
          <w:szCs w:val="32"/>
        </w:rPr>
        <w:t>水生生态影响</w:t>
      </w:r>
      <w:bookmarkEnd w:id="25"/>
      <w:bookmarkEnd w:id="26"/>
      <w:bookmarkEnd w:id="27"/>
    </w:p>
    <w:p w:rsidR="00AD70A4" w:rsidRPr="00451CF0" w:rsidRDefault="0036292F" w:rsidP="0036292F">
      <w:pPr>
        <w:widowControl/>
        <w:ind w:firstLine="560"/>
        <w:rPr>
          <w:rFonts w:ascii="Times New Roman"/>
          <w:bCs/>
        </w:rPr>
      </w:pPr>
      <w:bookmarkStart w:id="28" w:name="_Toc2352267"/>
      <w:r w:rsidRPr="0036292F">
        <w:rPr>
          <w:rFonts w:ascii="Times New Roman" w:hint="eastAsia"/>
          <w:bCs/>
        </w:rPr>
        <w:t>引江济淮二期工程规划在主体工程基础上实施，运行期在落实主体工程相应保护措施后，输水线路、航道沿线水质将得到改善，水生生境总体将趋于稳定。部分河流如沙颍河、涡河水体流向将由原来单一流向改变为调水期和汛期双向流态，但由于目前两条输水线路均为闸坝控制河流，现状河道内水流条件已类似于狭长湖泊，工程运行后其水文情势总体变化程度有限，其对水生生物栖息繁衍的影响总体有限。引江济淮主体工程环评过程中已针对供水、航运导致的鱼类资源损失提出相应生态护坡、底栖生境修复、底栖生物增殖、调蓄湖泊设置人工鱼巢、开展沿线湖泊灌江纳苗研究，改善江湖连通性，促进鱼类资源增殖等措施，工程施工和航运导致鱼类资源损失影响将显著减少。</w:t>
      </w:r>
      <w:bookmarkEnd w:id="28"/>
    </w:p>
    <w:p w:rsidR="00AD70A4" w:rsidRPr="009F5D86" w:rsidRDefault="00AD70A4"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29" w:name="_Toc2351891"/>
      <w:bookmarkStart w:id="30" w:name="_Toc2352268"/>
      <w:bookmarkStart w:id="31" w:name="_Toc3559087"/>
      <w:r w:rsidRPr="009F5D86">
        <w:rPr>
          <w:rFonts w:ascii="Times New Roman" w:eastAsia="黑体"/>
          <w:sz w:val="32"/>
          <w:szCs w:val="32"/>
        </w:rPr>
        <w:t>2.6</w:t>
      </w:r>
      <w:r w:rsidR="009F5D86" w:rsidRPr="009F5D86">
        <w:rPr>
          <w:rFonts w:ascii="Times New Roman" w:eastAsia="黑体"/>
          <w:sz w:val="32"/>
          <w:szCs w:val="32"/>
        </w:rPr>
        <w:t xml:space="preserve"> </w:t>
      </w:r>
      <w:r w:rsidRPr="009F5D86">
        <w:rPr>
          <w:rFonts w:ascii="Times New Roman" w:eastAsia="黑体"/>
          <w:sz w:val="32"/>
          <w:szCs w:val="32"/>
        </w:rPr>
        <w:t>环境敏感区影响</w:t>
      </w:r>
      <w:bookmarkEnd w:id="29"/>
      <w:bookmarkEnd w:id="30"/>
      <w:bookmarkEnd w:id="31"/>
    </w:p>
    <w:p w:rsidR="00AD70A4" w:rsidRPr="009F5D86" w:rsidRDefault="00AD70A4" w:rsidP="009F5D86">
      <w:pPr>
        <w:widowControl/>
        <w:spacing w:beforeLines="50" w:before="120" w:afterLines="50" w:after="120" w:line="500" w:lineRule="exact"/>
        <w:ind w:firstLineChars="0" w:firstLine="0"/>
        <w:jc w:val="left"/>
        <w:outlineLvl w:val="2"/>
        <w:rPr>
          <w:rFonts w:ascii="Times New Roman" w:eastAsia="黑体"/>
        </w:rPr>
      </w:pPr>
      <w:bookmarkStart w:id="32" w:name="_Toc2352269"/>
      <w:r w:rsidRPr="009F5D86">
        <w:rPr>
          <w:rFonts w:ascii="Times New Roman" w:eastAsia="黑体"/>
        </w:rPr>
        <w:t>2.6.1</w:t>
      </w:r>
      <w:r w:rsidR="009F5D86" w:rsidRPr="009F5D86">
        <w:rPr>
          <w:rFonts w:ascii="Times New Roman" w:eastAsia="黑体"/>
        </w:rPr>
        <w:t xml:space="preserve"> </w:t>
      </w:r>
      <w:r w:rsidRPr="009F5D86">
        <w:rPr>
          <w:rFonts w:ascii="Times New Roman" w:eastAsia="黑体"/>
        </w:rPr>
        <w:t>水环境敏感区影响</w:t>
      </w:r>
      <w:bookmarkEnd w:id="32"/>
    </w:p>
    <w:p w:rsidR="007D42B9" w:rsidRPr="007D42B9" w:rsidRDefault="007D42B9" w:rsidP="007D42B9">
      <w:pPr>
        <w:widowControl/>
        <w:ind w:firstLine="560"/>
        <w:rPr>
          <w:rFonts w:ascii="Times New Roman" w:hint="eastAsia"/>
          <w:bCs/>
        </w:rPr>
      </w:pPr>
      <w:r w:rsidRPr="007D42B9">
        <w:rPr>
          <w:rFonts w:ascii="Times New Roman" w:hint="eastAsia"/>
          <w:bCs/>
        </w:rPr>
        <w:t>受规划实施影响的集中式地表水饮用水水源保护区</w:t>
      </w:r>
      <w:r w:rsidRPr="007D42B9">
        <w:rPr>
          <w:rFonts w:ascii="Times New Roman" w:hint="eastAsia"/>
          <w:bCs/>
        </w:rPr>
        <w:t>17</w:t>
      </w:r>
      <w:r w:rsidRPr="007D42B9">
        <w:rPr>
          <w:rFonts w:ascii="Times New Roman" w:hint="eastAsia"/>
          <w:bCs/>
        </w:rPr>
        <w:t>个。其中，</w:t>
      </w:r>
      <w:r w:rsidRPr="007D42B9">
        <w:rPr>
          <w:rFonts w:ascii="Times New Roman" w:hint="eastAsia"/>
          <w:bCs/>
        </w:rPr>
        <w:t>3</w:t>
      </w:r>
      <w:r w:rsidRPr="007D42B9">
        <w:rPr>
          <w:rFonts w:ascii="Times New Roman" w:hint="eastAsia"/>
          <w:bCs/>
        </w:rPr>
        <w:t>个水源保护区既受规划工程建设的直接影响，又受工程补水的间接影响；</w:t>
      </w:r>
      <w:r w:rsidRPr="007D42B9">
        <w:rPr>
          <w:rFonts w:ascii="Times New Roman" w:hint="eastAsia"/>
          <w:bCs/>
        </w:rPr>
        <w:t>4</w:t>
      </w:r>
      <w:r w:rsidRPr="007D42B9">
        <w:rPr>
          <w:rFonts w:ascii="Times New Roman" w:hint="eastAsia"/>
          <w:bCs/>
        </w:rPr>
        <w:t>个水源保护区受规划工程建设的直接影响，建设内容为水厂取水口或原水管道；</w:t>
      </w:r>
      <w:r w:rsidRPr="007D42B9">
        <w:rPr>
          <w:rFonts w:ascii="Times New Roman" w:hint="eastAsia"/>
          <w:bCs/>
        </w:rPr>
        <w:t>10</w:t>
      </w:r>
      <w:r w:rsidRPr="007D42B9">
        <w:rPr>
          <w:rFonts w:ascii="Times New Roman" w:hint="eastAsia"/>
          <w:bCs/>
        </w:rPr>
        <w:t>个水源保护区受规划工程建设的间接影响，即在水源保护区内无规划工程，主要是输水配水对水源保护区水域水量水质的影响。</w:t>
      </w:r>
    </w:p>
    <w:p w:rsidR="007D42B9" w:rsidRPr="007D42B9" w:rsidRDefault="007D42B9" w:rsidP="007D42B9">
      <w:pPr>
        <w:widowControl/>
        <w:ind w:firstLine="560"/>
        <w:rPr>
          <w:rFonts w:ascii="Times New Roman" w:hint="eastAsia"/>
          <w:bCs/>
          <w:lang w:val="x-none"/>
        </w:rPr>
      </w:pPr>
      <w:r w:rsidRPr="007D42B9">
        <w:rPr>
          <w:rFonts w:ascii="Times New Roman" w:hint="eastAsia"/>
          <w:bCs/>
        </w:rPr>
        <w:t>水源保护区内取水口和原水管道等工程施工时，将引起水源保护区内</w:t>
      </w:r>
      <w:r w:rsidRPr="007D42B9">
        <w:rPr>
          <w:rFonts w:ascii="Times New Roman" w:hint="eastAsia"/>
          <w:bCs/>
        </w:rPr>
        <w:t>SS</w:t>
      </w:r>
      <w:r w:rsidRPr="007D42B9">
        <w:rPr>
          <w:rFonts w:ascii="Times New Roman" w:hint="eastAsia"/>
          <w:bCs/>
        </w:rPr>
        <w:t>升高，施工结束影响随即消失。</w:t>
      </w:r>
    </w:p>
    <w:p w:rsidR="007D42B9" w:rsidRPr="007D42B9" w:rsidRDefault="007D42B9" w:rsidP="007D42B9">
      <w:pPr>
        <w:widowControl/>
        <w:ind w:firstLine="560"/>
        <w:rPr>
          <w:rFonts w:ascii="Times New Roman" w:hint="eastAsia"/>
          <w:bCs/>
        </w:rPr>
      </w:pPr>
      <w:r w:rsidRPr="007D42B9">
        <w:rPr>
          <w:rFonts w:ascii="Times New Roman" w:hint="eastAsia"/>
          <w:bCs/>
        </w:rPr>
        <w:lastRenderedPageBreak/>
        <w:t>规划实施后，董铺水库、果园山水库水源保护区内水域部分时段的总氮、总磷水质类别由Ⅲ类降为Ⅳ类，规划实施对水源保护区水质有一定不利影响。董铺水库和大房</w:t>
      </w:r>
      <w:proofErr w:type="gramStart"/>
      <w:r w:rsidRPr="007D42B9">
        <w:rPr>
          <w:rFonts w:ascii="Times New Roman" w:hint="eastAsia"/>
          <w:bCs/>
        </w:rPr>
        <w:t>郢</w:t>
      </w:r>
      <w:proofErr w:type="gramEnd"/>
      <w:r w:rsidRPr="007D42B9">
        <w:rPr>
          <w:rFonts w:ascii="Times New Roman" w:hint="eastAsia"/>
          <w:bCs/>
        </w:rPr>
        <w:t>水库已经建设连通工程，董铺水库总氮、总磷浓度的升高对大房</w:t>
      </w:r>
      <w:proofErr w:type="gramStart"/>
      <w:r w:rsidRPr="007D42B9">
        <w:rPr>
          <w:rFonts w:ascii="Times New Roman" w:hint="eastAsia"/>
          <w:bCs/>
        </w:rPr>
        <w:t>郢</w:t>
      </w:r>
      <w:proofErr w:type="gramEnd"/>
      <w:r w:rsidRPr="007D42B9">
        <w:rPr>
          <w:rFonts w:ascii="Times New Roman" w:hint="eastAsia"/>
          <w:bCs/>
        </w:rPr>
        <w:t>水库水源保护区水质可能产生一定不利影响。</w:t>
      </w:r>
    </w:p>
    <w:p w:rsidR="000706D4" w:rsidRPr="00451CF0" w:rsidRDefault="007D42B9" w:rsidP="007D42B9">
      <w:pPr>
        <w:widowControl/>
        <w:ind w:firstLine="560"/>
        <w:rPr>
          <w:rFonts w:ascii="Times New Roman"/>
          <w:bCs/>
        </w:rPr>
      </w:pPr>
      <w:r w:rsidRPr="007D42B9">
        <w:rPr>
          <w:rFonts w:ascii="Times New Roman" w:hint="eastAsia"/>
          <w:bCs/>
        </w:rPr>
        <w:t>规划实施后，</w:t>
      </w:r>
      <w:proofErr w:type="gramStart"/>
      <w:r w:rsidRPr="007D42B9">
        <w:rPr>
          <w:rFonts w:ascii="Times New Roman" w:hint="eastAsia"/>
          <w:bCs/>
        </w:rPr>
        <w:t>芡</w:t>
      </w:r>
      <w:proofErr w:type="gramEnd"/>
      <w:r w:rsidRPr="007D42B9">
        <w:rPr>
          <w:rFonts w:ascii="Times New Roman" w:hint="eastAsia"/>
          <w:bCs/>
        </w:rPr>
        <w:t>河洼和天河湖水质变化不大。工程规划实施对位于</w:t>
      </w:r>
      <w:proofErr w:type="gramStart"/>
      <w:r w:rsidRPr="007D42B9">
        <w:rPr>
          <w:rFonts w:ascii="Times New Roman" w:hint="eastAsia"/>
          <w:bCs/>
        </w:rPr>
        <w:t>芡</w:t>
      </w:r>
      <w:proofErr w:type="gramEnd"/>
      <w:r w:rsidRPr="007D42B9">
        <w:rPr>
          <w:rFonts w:ascii="Times New Roman" w:hint="eastAsia"/>
          <w:bCs/>
        </w:rPr>
        <w:t>河洼的怀远县三水厂水源地、怀远县城西水厂水源地、</w:t>
      </w:r>
      <w:proofErr w:type="gramStart"/>
      <w:r w:rsidRPr="007D42B9">
        <w:rPr>
          <w:rFonts w:ascii="Times New Roman" w:hint="eastAsia"/>
          <w:bCs/>
        </w:rPr>
        <w:t>芡河兰桥</w:t>
      </w:r>
      <w:proofErr w:type="gramEnd"/>
      <w:r w:rsidRPr="007D42B9">
        <w:rPr>
          <w:rFonts w:ascii="Times New Roman" w:hint="eastAsia"/>
          <w:bCs/>
        </w:rPr>
        <w:t>乡镇中心河流型水源地、</w:t>
      </w:r>
      <w:proofErr w:type="gramStart"/>
      <w:r w:rsidRPr="007D42B9">
        <w:rPr>
          <w:rFonts w:ascii="Times New Roman" w:hint="eastAsia"/>
          <w:bCs/>
        </w:rPr>
        <w:t>茨</w:t>
      </w:r>
      <w:proofErr w:type="gramEnd"/>
      <w:r w:rsidRPr="007D42B9">
        <w:rPr>
          <w:rFonts w:ascii="Times New Roman" w:hint="eastAsia"/>
          <w:bCs/>
        </w:rPr>
        <w:t>河</w:t>
      </w:r>
      <w:proofErr w:type="gramStart"/>
      <w:r w:rsidRPr="007D42B9">
        <w:rPr>
          <w:rFonts w:ascii="Times New Roman" w:hint="eastAsia"/>
          <w:bCs/>
        </w:rPr>
        <w:t>荆芡</w:t>
      </w:r>
      <w:proofErr w:type="gramEnd"/>
      <w:r w:rsidRPr="007D42B9">
        <w:rPr>
          <w:rFonts w:ascii="Times New Roman" w:hint="eastAsia"/>
          <w:bCs/>
        </w:rPr>
        <w:t>乡镇中心河流型水源地和位于</w:t>
      </w:r>
      <w:proofErr w:type="gramStart"/>
      <w:r w:rsidRPr="007D42B9">
        <w:rPr>
          <w:rFonts w:ascii="Times New Roman" w:hint="eastAsia"/>
          <w:bCs/>
        </w:rPr>
        <w:t>天河湖</w:t>
      </w:r>
      <w:proofErr w:type="gramEnd"/>
      <w:r w:rsidRPr="007D42B9">
        <w:rPr>
          <w:rFonts w:ascii="Times New Roman" w:hint="eastAsia"/>
          <w:bCs/>
        </w:rPr>
        <w:t>的天河饮用水水源保护区的水质无明显不利影响。</w:t>
      </w:r>
    </w:p>
    <w:p w:rsidR="000706D4" w:rsidRPr="009F5D86" w:rsidRDefault="000706D4" w:rsidP="009F5D86">
      <w:pPr>
        <w:widowControl/>
        <w:spacing w:beforeLines="50" w:before="120" w:afterLines="50" w:after="120" w:line="500" w:lineRule="exact"/>
        <w:ind w:firstLineChars="0" w:firstLine="0"/>
        <w:jc w:val="left"/>
        <w:outlineLvl w:val="2"/>
        <w:rPr>
          <w:rFonts w:ascii="Times New Roman" w:eastAsia="黑体"/>
        </w:rPr>
      </w:pPr>
      <w:bookmarkStart w:id="33" w:name="_Toc2352270"/>
      <w:r w:rsidRPr="009F5D86">
        <w:rPr>
          <w:rFonts w:ascii="Times New Roman" w:eastAsia="黑体"/>
        </w:rPr>
        <w:t>2.6.2</w:t>
      </w:r>
      <w:r w:rsidR="009F5D86" w:rsidRPr="009F5D86">
        <w:rPr>
          <w:rFonts w:ascii="Times New Roman" w:eastAsia="黑体"/>
        </w:rPr>
        <w:t xml:space="preserve"> </w:t>
      </w:r>
      <w:r w:rsidRPr="009F5D86">
        <w:rPr>
          <w:rFonts w:ascii="Times New Roman" w:eastAsia="黑体"/>
        </w:rPr>
        <w:t>生态敏感区影响</w:t>
      </w:r>
      <w:bookmarkEnd w:id="33"/>
    </w:p>
    <w:p w:rsidR="007D42B9" w:rsidRPr="007D42B9" w:rsidRDefault="007D42B9" w:rsidP="007D42B9">
      <w:pPr>
        <w:widowControl/>
        <w:ind w:firstLine="560"/>
        <w:rPr>
          <w:rFonts w:ascii="Times New Roman" w:hint="eastAsia"/>
          <w:bCs/>
        </w:rPr>
      </w:pPr>
      <w:r>
        <w:rPr>
          <w:rFonts w:ascii="Times New Roman" w:hint="eastAsia"/>
          <w:bCs/>
        </w:rPr>
        <w:t>（</w:t>
      </w:r>
      <w:r>
        <w:rPr>
          <w:rFonts w:ascii="Times New Roman" w:hint="eastAsia"/>
          <w:bCs/>
        </w:rPr>
        <w:t>1</w:t>
      </w:r>
      <w:r>
        <w:rPr>
          <w:rFonts w:ascii="Times New Roman" w:hint="eastAsia"/>
          <w:bCs/>
        </w:rPr>
        <w:t>）</w:t>
      </w:r>
      <w:r w:rsidRPr="007D42B9">
        <w:rPr>
          <w:rFonts w:ascii="Times New Roman" w:hint="eastAsia"/>
          <w:bCs/>
        </w:rPr>
        <w:t>自然保护区</w:t>
      </w:r>
    </w:p>
    <w:p w:rsidR="007D42B9" w:rsidRPr="007D42B9" w:rsidRDefault="007D42B9" w:rsidP="007D42B9">
      <w:pPr>
        <w:widowControl/>
        <w:ind w:firstLine="560"/>
        <w:rPr>
          <w:rFonts w:ascii="Times New Roman" w:hint="eastAsia"/>
          <w:bCs/>
        </w:rPr>
      </w:pPr>
      <w:r w:rsidRPr="007D42B9">
        <w:rPr>
          <w:rFonts w:ascii="Times New Roman" w:hint="eastAsia"/>
          <w:bCs/>
        </w:rPr>
        <w:t>规划涉及的自然保护区有</w:t>
      </w:r>
      <w:r w:rsidRPr="007D42B9">
        <w:rPr>
          <w:rFonts w:ascii="Times New Roman" w:hint="eastAsia"/>
          <w:bCs/>
        </w:rPr>
        <w:t>5</w:t>
      </w:r>
      <w:r w:rsidRPr="007D42B9">
        <w:rPr>
          <w:rFonts w:ascii="Times New Roman" w:hint="eastAsia"/>
          <w:bCs/>
        </w:rPr>
        <w:t>个，其中直接涉及的有</w:t>
      </w:r>
      <w:r w:rsidRPr="007D42B9">
        <w:rPr>
          <w:rFonts w:ascii="Times New Roman" w:hint="eastAsia"/>
          <w:bCs/>
        </w:rPr>
        <w:t>2</w:t>
      </w:r>
      <w:r w:rsidRPr="007D42B9">
        <w:rPr>
          <w:rFonts w:ascii="Times New Roman" w:hint="eastAsia"/>
          <w:bCs/>
        </w:rPr>
        <w:t>个，为安徽砀山酥梨种质资源省级自然保护区和安徽泗县沱河省级自然保护区；间接涉及的有</w:t>
      </w:r>
      <w:r w:rsidRPr="007D42B9">
        <w:rPr>
          <w:rFonts w:ascii="Times New Roman" w:hint="eastAsia"/>
          <w:bCs/>
        </w:rPr>
        <w:t>3</w:t>
      </w:r>
      <w:r w:rsidRPr="007D42B9">
        <w:rPr>
          <w:rFonts w:ascii="Times New Roman" w:hint="eastAsia"/>
          <w:bCs/>
        </w:rPr>
        <w:t>个，包括安徽颍州西湖省级自然保护区、安徽五河沱湖省级自然保护区、安徽八里河省级自然保护区。</w:t>
      </w:r>
    </w:p>
    <w:p w:rsidR="007D42B9" w:rsidRPr="007D42B9" w:rsidRDefault="007D42B9" w:rsidP="007D42B9">
      <w:pPr>
        <w:widowControl/>
        <w:ind w:firstLine="560"/>
        <w:rPr>
          <w:rFonts w:ascii="Times New Roman" w:hint="eastAsia"/>
          <w:bCs/>
        </w:rPr>
      </w:pPr>
      <w:r w:rsidRPr="007D42B9">
        <w:rPr>
          <w:rFonts w:ascii="Times New Roman" w:hint="eastAsia"/>
          <w:bCs/>
        </w:rPr>
        <w:t>根据工程规划布局，安徽颍州西湖省级自然保护区、安徽五河沱湖省级自然保护区、安徽八里河省级自然保护区内无施工活动，施工期对自然保护区结构和功能无影响。施工期对安徽砀山酥梨种质资源省级自然保护区和安徽泗县沱河省级自然保护区的主要影响表现为施工占地对动植物生境的</w:t>
      </w:r>
      <w:proofErr w:type="gramStart"/>
      <w:r w:rsidRPr="007D42B9">
        <w:rPr>
          <w:rFonts w:ascii="Times New Roman" w:hint="eastAsia"/>
          <w:bCs/>
        </w:rPr>
        <w:t>破以及</w:t>
      </w:r>
      <w:proofErr w:type="gramEnd"/>
      <w:r w:rsidRPr="007D42B9">
        <w:rPr>
          <w:rFonts w:ascii="Times New Roman" w:hint="eastAsia"/>
          <w:bCs/>
        </w:rPr>
        <w:t>和施工机械和人员活动对水鸟等湿地动物的干扰。</w:t>
      </w:r>
    </w:p>
    <w:p w:rsidR="007D42B9" w:rsidRPr="007D42B9" w:rsidRDefault="007D42B9" w:rsidP="007D42B9">
      <w:pPr>
        <w:widowControl/>
        <w:ind w:firstLine="560"/>
        <w:rPr>
          <w:rFonts w:ascii="Times New Roman" w:hint="eastAsia"/>
          <w:bCs/>
        </w:rPr>
      </w:pPr>
      <w:r w:rsidRPr="007D42B9">
        <w:rPr>
          <w:rFonts w:ascii="Times New Roman" w:hint="eastAsia"/>
          <w:bCs/>
        </w:rPr>
        <w:t>规划实施后，工程输水可能会影响安徽泗县沱河省级自然保护区、安徽颍州西湖省级自然保护区、安徽五河沱湖省级自然保护区和安徽</w:t>
      </w:r>
      <w:r w:rsidRPr="007D42B9">
        <w:rPr>
          <w:rFonts w:ascii="Times New Roman" w:hint="eastAsia"/>
          <w:bCs/>
        </w:rPr>
        <w:lastRenderedPageBreak/>
        <w:t>八里河省级自然保护区的水文情势，对局部区域植被产生一定程度的不利影响，同时也为喜水环境的动物提供了合适的生境。</w:t>
      </w:r>
    </w:p>
    <w:p w:rsidR="007D42B9" w:rsidRPr="007D42B9" w:rsidRDefault="007D42B9" w:rsidP="007D42B9">
      <w:pPr>
        <w:widowControl/>
        <w:ind w:firstLine="560"/>
        <w:rPr>
          <w:rFonts w:ascii="Times New Roman" w:hint="eastAsia"/>
          <w:bCs/>
        </w:rPr>
      </w:pPr>
      <w:r>
        <w:rPr>
          <w:rFonts w:ascii="Times New Roman" w:hint="eastAsia"/>
          <w:bCs/>
        </w:rPr>
        <w:t>（</w:t>
      </w:r>
      <w:r>
        <w:rPr>
          <w:rFonts w:ascii="Times New Roman" w:hint="eastAsia"/>
          <w:bCs/>
        </w:rPr>
        <w:t>2</w:t>
      </w:r>
      <w:r>
        <w:rPr>
          <w:rFonts w:ascii="Times New Roman" w:hint="eastAsia"/>
          <w:bCs/>
        </w:rPr>
        <w:t>）</w:t>
      </w:r>
      <w:r w:rsidRPr="007D42B9">
        <w:rPr>
          <w:rFonts w:ascii="Times New Roman" w:hint="eastAsia"/>
          <w:bCs/>
        </w:rPr>
        <w:t>风景名胜区</w:t>
      </w:r>
    </w:p>
    <w:p w:rsidR="007D42B9" w:rsidRPr="007D42B9" w:rsidRDefault="007D42B9" w:rsidP="007D42B9">
      <w:pPr>
        <w:widowControl/>
        <w:ind w:firstLine="560"/>
        <w:rPr>
          <w:rFonts w:ascii="Times New Roman" w:hint="eastAsia"/>
          <w:bCs/>
        </w:rPr>
      </w:pPr>
      <w:r w:rsidRPr="007D42B9">
        <w:rPr>
          <w:rFonts w:ascii="Times New Roman" w:hint="eastAsia"/>
          <w:bCs/>
        </w:rPr>
        <w:t>规划涉及的风景名胜区有</w:t>
      </w:r>
      <w:r w:rsidRPr="007D42B9">
        <w:rPr>
          <w:rFonts w:ascii="Times New Roman" w:hint="eastAsia"/>
          <w:bCs/>
        </w:rPr>
        <w:t>4</w:t>
      </w:r>
      <w:r w:rsidRPr="007D42B9">
        <w:rPr>
          <w:rFonts w:ascii="Times New Roman" w:hint="eastAsia"/>
          <w:bCs/>
        </w:rPr>
        <w:t>个，其中工程直接涉及的有</w:t>
      </w:r>
      <w:r w:rsidRPr="007D42B9">
        <w:rPr>
          <w:rFonts w:ascii="Times New Roman" w:hint="eastAsia"/>
          <w:bCs/>
        </w:rPr>
        <w:t>3</w:t>
      </w:r>
      <w:r w:rsidRPr="007D42B9">
        <w:rPr>
          <w:rFonts w:ascii="Times New Roman" w:hint="eastAsia"/>
          <w:bCs/>
        </w:rPr>
        <w:t>个，分别是巢湖国家级风景名胜区、涂山</w:t>
      </w:r>
      <w:r w:rsidRPr="007D42B9">
        <w:rPr>
          <w:rFonts w:ascii="Times New Roman" w:hint="eastAsia"/>
          <w:bCs/>
        </w:rPr>
        <w:t>-</w:t>
      </w:r>
      <w:r w:rsidRPr="007D42B9">
        <w:rPr>
          <w:rFonts w:ascii="Times New Roman" w:hint="eastAsia"/>
          <w:bCs/>
        </w:rPr>
        <w:t>白乳泉省级风景名胜区和八公山省级风景名胜区；间接涉及的有</w:t>
      </w:r>
      <w:r w:rsidRPr="007D42B9">
        <w:rPr>
          <w:rFonts w:ascii="Times New Roman" w:hint="eastAsia"/>
          <w:bCs/>
        </w:rPr>
        <w:t>1</w:t>
      </w:r>
      <w:r w:rsidRPr="007D42B9">
        <w:rPr>
          <w:rFonts w:ascii="Times New Roman" w:hint="eastAsia"/>
          <w:bCs/>
        </w:rPr>
        <w:t>个，为颍州西湖省级风景名胜区。</w:t>
      </w:r>
    </w:p>
    <w:p w:rsidR="007D42B9" w:rsidRPr="007D42B9" w:rsidRDefault="007D42B9" w:rsidP="007D42B9">
      <w:pPr>
        <w:widowControl/>
        <w:ind w:firstLine="560"/>
        <w:rPr>
          <w:rFonts w:ascii="Times New Roman" w:hint="eastAsia"/>
          <w:bCs/>
        </w:rPr>
      </w:pPr>
      <w:r w:rsidRPr="007D42B9">
        <w:rPr>
          <w:rFonts w:ascii="Times New Roman" w:hint="eastAsia"/>
          <w:bCs/>
        </w:rPr>
        <w:t>施工期对风景名胜区的影响主要表现为</w:t>
      </w:r>
      <w:proofErr w:type="gramStart"/>
      <w:r w:rsidRPr="007D42B9">
        <w:rPr>
          <w:rFonts w:ascii="Times New Roman" w:hint="eastAsia"/>
          <w:bCs/>
        </w:rPr>
        <w:t>施工占</w:t>
      </w:r>
      <w:proofErr w:type="gramEnd"/>
      <w:r w:rsidRPr="007D42B9">
        <w:rPr>
          <w:rFonts w:ascii="Times New Roman" w:hint="eastAsia"/>
          <w:bCs/>
        </w:rPr>
        <w:t>地对地表自然景观和历史人文景观的扰动和破坏，但涉及的工程量较小，对地表植被和景观的扰动程度总体较小。</w:t>
      </w:r>
    </w:p>
    <w:p w:rsidR="007D42B9" w:rsidRPr="007D42B9" w:rsidRDefault="007D42B9" w:rsidP="007D42B9">
      <w:pPr>
        <w:widowControl/>
        <w:ind w:firstLine="560"/>
        <w:rPr>
          <w:rFonts w:ascii="Times New Roman" w:hint="eastAsia"/>
          <w:bCs/>
        </w:rPr>
      </w:pPr>
      <w:r w:rsidRPr="007D42B9">
        <w:rPr>
          <w:rFonts w:ascii="Times New Roman" w:hint="eastAsia"/>
          <w:bCs/>
        </w:rPr>
        <w:t>规划实施后，工程对风景名胜区内水文情势基本无影响，不会影响风景名胜区内的自然景观和历史人文景观。</w:t>
      </w:r>
    </w:p>
    <w:p w:rsidR="007D42B9" w:rsidRPr="007D42B9" w:rsidRDefault="007D42B9" w:rsidP="007D42B9">
      <w:pPr>
        <w:widowControl/>
        <w:ind w:firstLine="560"/>
        <w:rPr>
          <w:rFonts w:ascii="Times New Roman" w:hint="eastAsia"/>
          <w:bCs/>
        </w:rPr>
      </w:pPr>
      <w:r>
        <w:rPr>
          <w:rFonts w:ascii="Times New Roman" w:hint="eastAsia"/>
          <w:bCs/>
        </w:rPr>
        <w:t>（</w:t>
      </w:r>
      <w:r>
        <w:rPr>
          <w:rFonts w:ascii="Times New Roman" w:hint="eastAsia"/>
          <w:bCs/>
        </w:rPr>
        <w:t>3</w:t>
      </w:r>
      <w:r>
        <w:rPr>
          <w:rFonts w:ascii="Times New Roman" w:hint="eastAsia"/>
          <w:bCs/>
        </w:rPr>
        <w:t>）</w:t>
      </w:r>
      <w:r w:rsidRPr="007D42B9">
        <w:rPr>
          <w:rFonts w:ascii="Times New Roman" w:hint="eastAsia"/>
          <w:bCs/>
        </w:rPr>
        <w:t>湿地公园</w:t>
      </w:r>
    </w:p>
    <w:p w:rsidR="007D42B9" w:rsidRPr="007D42B9" w:rsidRDefault="007D42B9" w:rsidP="007D42B9">
      <w:pPr>
        <w:widowControl/>
        <w:ind w:firstLine="560"/>
        <w:rPr>
          <w:rFonts w:ascii="Times New Roman" w:hint="eastAsia"/>
          <w:bCs/>
        </w:rPr>
      </w:pPr>
      <w:r w:rsidRPr="007D42B9">
        <w:rPr>
          <w:rFonts w:ascii="Times New Roman" w:hint="eastAsia"/>
          <w:bCs/>
        </w:rPr>
        <w:t>规划涉及</w:t>
      </w:r>
      <w:r w:rsidRPr="007D42B9">
        <w:rPr>
          <w:rFonts w:ascii="Times New Roman" w:hint="eastAsia"/>
          <w:bCs/>
        </w:rPr>
        <w:t>1</w:t>
      </w:r>
      <w:r w:rsidRPr="007D42B9">
        <w:rPr>
          <w:rFonts w:ascii="Times New Roman" w:hint="eastAsia"/>
          <w:bCs/>
        </w:rPr>
        <w:t>个国家重要湿地，</w:t>
      </w:r>
      <w:r w:rsidRPr="007D42B9">
        <w:rPr>
          <w:rFonts w:ascii="Times New Roman" w:hint="eastAsia"/>
          <w:bCs/>
        </w:rPr>
        <w:t>10</w:t>
      </w:r>
      <w:r w:rsidRPr="007D42B9">
        <w:rPr>
          <w:rFonts w:ascii="Times New Roman" w:hint="eastAsia"/>
          <w:bCs/>
        </w:rPr>
        <w:t>个湿地公园。其中直接涉及的有</w:t>
      </w:r>
      <w:r w:rsidRPr="007D42B9">
        <w:rPr>
          <w:rFonts w:ascii="Times New Roman" w:hint="eastAsia"/>
          <w:bCs/>
        </w:rPr>
        <w:t>8</w:t>
      </w:r>
      <w:r w:rsidRPr="007D42B9">
        <w:rPr>
          <w:rFonts w:ascii="Times New Roman" w:hint="eastAsia"/>
          <w:bCs/>
        </w:rPr>
        <w:t>个：巢湖重要湿地、太和沙颍河国家湿地公园、利辛西</w:t>
      </w:r>
      <w:proofErr w:type="gramStart"/>
      <w:r w:rsidRPr="007D42B9">
        <w:rPr>
          <w:rFonts w:ascii="Times New Roman" w:hint="eastAsia"/>
          <w:bCs/>
        </w:rPr>
        <w:t>淝</w:t>
      </w:r>
      <w:proofErr w:type="gramEnd"/>
      <w:r w:rsidRPr="007D42B9">
        <w:rPr>
          <w:rFonts w:ascii="Times New Roman" w:hint="eastAsia"/>
          <w:bCs/>
        </w:rPr>
        <w:t>河国家湿地公园、界首两湾国家湿地公园、巢湖湖滨国家湿地公园、肥西三河国家湿地公园、</w:t>
      </w:r>
      <w:proofErr w:type="gramStart"/>
      <w:r w:rsidRPr="007D42B9">
        <w:rPr>
          <w:rFonts w:ascii="Times New Roman" w:hint="eastAsia"/>
          <w:bCs/>
        </w:rPr>
        <w:t>颍</w:t>
      </w:r>
      <w:proofErr w:type="gramEnd"/>
      <w:r w:rsidRPr="007D42B9">
        <w:rPr>
          <w:rFonts w:ascii="Times New Roman" w:hint="eastAsia"/>
          <w:bCs/>
        </w:rPr>
        <w:t>东区东湖省级湿地公园、合肥滨湖省级湿地公园；输水线路穿越的有</w:t>
      </w:r>
      <w:r w:rsidRPr="007D42B9">
        <w:rPr>
          <w:rFonts w:ascii="Times New Roman" w:hint="eastAsia"/>
          <w:bCs/>
        </w:rPr>
        <w:t>3</w:t>
      </w:r>
      <w:r w:rsidRPr="007D42B9">
        <w:rPr>
          <w:rFonts w:ascii="Times New Roman" w:hint="eastAsia"/>
          <w:bCs/>
        </w:rPr>
        <w:t>个：涡阳道</w:t>
      </w:r>
      <w:proofErr w:type="gramStart"/>
      <w:r w:rsidRPr="007D42B9">
        <w:rPr>
          <w:rFonts w:ascii="Times New Roman" w:hint="eastAsia"/>
          <w:bCs/>
        </w:rPr>
        <w:t>源国家</w:t>
      </w:r>
      <w:proofErr w:type="gramEnd"/>
      <w:r w:rsidRPr="007D42B9">
        <w:rPr>
          <w:rFonts w:ascii="Times New Roman" w:hint="eastAsia"/>
          <w:bCs/>
        </w:rPr>
        <w:t>湿地公园、</w:t>
      </w:r>
      <w:proofErr w:type="gramStart"/>
      <w:r w:rsidRPr="007D42B9">
        <w:rPr>
          <w:rFonts w:ascii="Times New Roman" w:hint="eastAsia"/>
          <w:bCs/>
        </w:rPr>
        <w:t>颍</w:t>
      </w:r>
      <w:proofErr w:type="gramEnd"/>
      <w:r w:rsidRPr="007D42B9">
        <w:rPr>
          <w:rFonts w:ascii="Times New Roman" w:hint="eastAsia"/>
          <w:bCs/>
        </w:rPr>
        <w:t>泉泉水湾国家湿地公园、</w:t>
      </w:r>
      <w:proofErr w:type="gramStart"/>
      <w:r w:rsidRPr="007D42B9">
        <w:rPr>
          <w:rFonts w:ascii="Times New Roman" w:hint="eastAsia"/>
          <w:bCs/>
        </w:rPr>
        <w:t>怀远滨淮省级湿地公园</w:t>
      </w:r>
      <w:proofErr w:type="gramEnd"/>
      <w:r w:rsidRPr="007D42B9">
        <w:rPr>
          <w:rFonts w:ascii="Times New Roman" w:hint="eastAsia"/>
          <w:bCs/>
        </w:rPr>
        <w:t>。</w:t>
      </w:r>
    </w:p>
    <w:p w:rsidR="007D42B9" w:rsidRPr="007D42B9" w:rsidRDefault="007D42B9" w:rsidP="007D42B9">
      <w:pPr>
        <w:widowControl/>
        <w:ind w:firstLine="560"/>
        <w:rPr>
          <w:rFonts w:ascii="Times New Roman" w:hint="eastAsia"/>
          <w:bCs/>
        </w:rPr>
      </w:pPr>
      <w:r w:rsidRPr="007D42B9">
        <w:rPr>
          <w:rFonts w:ascii="Times New Roman" w:hint="eastAsia"/>
          <w:bCs/>
        </w:rPr>
        <w:t>根据工程规划布局，涡阳道</w:t>
      </w:r>
      <w:proofErr w:type="gramStart"/>
      <w:r w:rsidRPr="007D42B9">
        <w:rPr>
          <w:rFonts w:ascii="Times New Roman" w:hint="eastAsia"/>
          <w:bCs/>
        </w:rPr>
        <w:t>源国家</w:t>
      </w:r>
      <w:proofErr w:type="gramEnd"/>
      <w:r w:rsidRPr="007D42B9">
        <w:rPr>
          <w:rFonts w:ascii="Times New Roman" w:hint="eastAsia"/>
          <w:bCs/>
        </w:rPr>
        <w:t>湿地公园、</w:t>
      </w:r>
      <w:proofErr w:type="gramStart"/>
      <w:r w:rsidRPr="007D42B9">
        <w:rPr>
          <w:rFonts w:ascii="Times New Roman" w:hint="eastAsia"/>
          <w:bCs/>
        </w:rPr>
        <w:t>颍</w:t>
      </w:r>
      <w:proofErr w:type="gramEnd"/>
      <w:r w:rsidRPr="007D42B9">
        <w:rPr>
          <w:rFonts w:ascii="Times New Roman" w:hint="eastAsia"/>
          <w:bCs/>
        </w:rPr>
        <w:t>泉泉水湾国家湿地公园和</w:t>
      </w:r>
      <w:proofErr w:type="gramStart"/>
      <w:r w:rsidRPr="007D42B9">
        <w:rPr>
          <w:rFonts w:ascii="Times New Roman" w:hint="eastAsia"/>
          <w:bCs/>
        </w:rPr>
        <w:t>怀远滨淮省级湿地公园</w:t>
      </w:r>
      <w:proofErr w:type="gramEnd"/>
      <w:r w:rsidRPr="007D42B9">
        <w:rPr>
          <w:rFonts w:ascii="Times New Roman" w:hint="eastAsia"/>
          <w:bCs/>
        </w:rPr>
        <w:t>内无施工活动，施工期对湿地公园结构和功能无影响。施工期对巢湖重要湿地、太和沙颍河国家湿地公园、利辛西</w:t>
      </w:r>
      <w:proofErr w:type="gramStart"/>
      <w:r w:rsidRPr="007D42B9">
        <w:rPr>
          <w:rFonts w:ascii="Times New Roman" w:hint="eastAsia"/>
          <w:bCs/>
        </w:rPr>
        <w:t>淝</w:t>
      </w:r>
      <w:proofErr w:type="gramEnd"/>
      <w:r w:rsidRPr="007D42B9">
        <w:rPr>
          <w:rFonts w:ascii="Times New Roman" w:hint="eastAsia"/>
          <w:bCs/>
        </w:rPr>
        <w:t>河国家湿地公园、界首两湾国家湿地公园、巢湖湖滨国家湿地公园、肥西三河国家湿地公园、</w:t>
      </w:r>
      <w:proofErr w:type="gramStart"/>
      <w:r w:rsidRPr="007D42B9">
        <w:rPr>
          <w:rFonts w:ascii="Times New Roman" w:hint="eastAsia"/>
          <w:bCs/>
        </w:rPr>
        <w:t>颍</w:t>
      </w:r>
      <w:proofErr w:type="gramEnd"/>
      <w:r w:rsidRPr="007D42B9">
        <w:rPr>
          <w:rFonts w:ascii="Times New Roman" w:hint="eastAsia"/>
          <w:bCs/>
        </w:rPr>
        <w:t>东区东湖省级湿地公园、合肥滨</w:t>
      </w:r>
      <w:r w:rsidRPr="007D42B9">
        <w:rPr>
          <w:rFonts w:ascii="Times New Roman" w:hint="eastAsia"/>
          <w:bCs/>
        </w:rPr>
        <w:lastRenderedPageBreak/>
        <w:t>湖省级湿地公园的影响主要表现为工程占地对湿地植被和植物多样性的短期不利影响和施工活动对动物的短期干扰影响。</w:t>
      </w:r>
    </w:p>
    <w:p w:rsidR="007D42B9" w:rsidRPr="007D42B9" w:rsidRDefault="007D42B9" w:rsidP="007D42B9">
      <w:pPr>
        <w:widowControl/>
        <w:ind w:firstLine="560"/>
        <w:rPr>
          <w:rFonts w:ascii="Times New Roman" w:hint="eastAsia"/>
          <w:bCs/>
        </w:rPr>
      </w:pPr>
      <w:r w:rsidRPr="007D42B9">
        <w:rPr>
          <w:rFonts w:ascii="Times New Roman" w:hint="eastAsia"/>
          <w:bCs/>
        </w:rPr>
        <w:t>规划实施后，工程输水对太和沙颍河国家湿地公园、涡阳道</w:t>
      </w:r>
      <w:proofErr w:type="gramStart"/>
      <w:r w:rsidRPr="007D42B9">
        <w:rPr>
          <w:rFonts w:ascii="Times New Roman" w:hint="eastAsia"/>
          <w:bCs/>
        </w:rPr>
        <w:t>源国家</w:t>
      </w:r>
      <w:proofErr w:type="gramEnd"/>
      <w:r w:rsidRPr="007D42B9">
        <w:rPr>
          <w:rFonts w:ascii="Times New Roman" w:hint="eastAsia"/>
          <w:bCs/>
        </w:rPr>
        <w:t>湿地公园、界首两湾国家湿地公园、</w:t>
      </w:r>
      <w:proofErr w:type="gramStart"/>
      <w:r w:rsidRPr="007D42B9">
        <w:rPr>
          <w:rFonts w:ascii="Times New Roman" w:hint="eastAsia"/>
          <w:bCs/>
        </w:rPr>
        <w:t>颍</w:t>
      </w:r>
      <w:proofErr w:type="gramEnd"/>
      <w:r w:rsidRPr="007D42B9">
        <w:rPr>
          <w:rFonts w:ascii="Times New Roman" w:hint="eastAsia"/>
          <w:bCs/>
        </w:rPr>
        <w:t>泉泉水湾国家湿地公园、</w:t>
      </w:r>
      <w:proofErr w:type="gramStart"/>
      <w:r w:rsidRPr="007D42B9">
        <w:rPr>
          <w:rFonts w:ascii="Times New Roman" w:hint="eastAsia"/>
          <w:bCs/>
        </w:rPr>
        <w:t>颍</w:t>
      </w:r>
      <w:proofErr w:type="gramEnd"/>
      <w:r w:rsidRPr="007D42B9">
        <w:rPr>
          <w:rFonts w:ascii="Times New Roman" w:hint="eastAsia"/>
          <w:bCs/>
        </w:rPr>
        <w:t>东区东湖省级湿地公园、</w:t>
      </w:r>
      <w:proofErr w:type="gramStart"/>
      <w:r w:rsidRPr="007D42B9">
        <w:rPr>
          <w:rFonts w:ascii="Times New Roman" w:hint="eastAsia"/>
          <w:bCs/>
        </w:rPr>
        <w:t>怀远滨淮省级湿地公园</w:t>
      </w:r>
      <w:proofErr w:type="gramEnd"/>
      <w:r w:rsidRPr="007D42B9">
        <w:rPr>
          <w:rFonts w:ascii="Times New Roman" w:hint="eastAsia"/>
          <w:bCs/>
        </w:rPr>
        <w:t>水位影响不大，水体更新周期加快，有利于湿地公园内湿地生态系统的恢复和景观资源的保护。</w:t>
      </w:r>
    </w:p>
    <w:p w:rsidR="007D42B9" w:rsidRPr="007D42B9" w:rsidRDefault="007D42B9" w:rsidP="007D42B9">
      <w:pPr>
        <w:widowControl/>
        <w:ind w:firstLine="560"/>
        <w:rPr>
          <w:rFonts w:ascii="Times New Roman" w:hint="eastAsia"/>
          <w:bCs/>
        </w:rPr>
      </w:pPr>
      <w:r>
        <w:rPr>
          <w:rFonts w:ascii="Times New Roman" w:hint="eastAsia"/>
          <w:bCs/>
        </w:rPr>
        <w:t>（</w:t>
      </w:r>
      <w:r>
        <w:rPr>
          <w:rFonts w:ascii="Times New Roman" w:hint="eastAsia"/>
          <w:bCs/>
        </w:rPr>
        <w:t>4</w:t>
      </w:r>
      <w:r>
        <w:rPr>
          <w:rFonts w:ascii="Times New Roman" w:hint="eastAsia"/>
          <w:bCs/>
        </w:rPr>
        <w:t>）</w:t>
      </w:r>
      <w:r w:rsidRPr="007D42B9">
        <w:rPr>
          <w:rFonts w:ascii="Times New Roman" w:hint="eastAsia"/>
          <w:bCs/>
        </w:rPr>
        <w:t>森林公园</w:t>
      </w:r>
    </w:p>
    <w:p w:rsidR="007D42B9" w:rsidRPr="007D42B9" w:rsidRDefault="007D42B9" w:rsidP="007D42B9">
      <w:pPr>
        <w:widowControl/>
        <w:ind w:firstLine="560"/>
        <w:rPr>
          <w:rFonts w:ascii="Times New Roman" w:hint="eastAsia"/>
          <w:bCs/>
        </w:rPr>
      </w:pPr>
      <w:proofErr w:type="gramStart"/>
      <w:r w:rsidRPr="007D42B9">
        <w:rPr>
          <w:rFonts w:ascii="Times New Roman" w:hint="eastAsia"/>
          <w:bCs/>
        </w:rPr>
        <w:t>淮南港江淮</w:t>
      </w:r>
      <w:proofErr w:type="gramEnd"/>
      <w:r w:rsidRPr="007D42B9">
        <w:rPr>
          <w:rFonts w:ascii="Times New Roman" w:hint="eastAsia"/>
          <w:bCs/>
        </w:rPr>
        <w:t>运河</w:t>
      </w:r>
      <w:proofErr w:type="gramStart"/>
      <w:r w:rsidRPr="007D42B9">
        <w:rPr>
          <w:rFonts w:ascii="Times New Roman" w:hint="eastAsia"/>
          <w:bCs/>
        </w:rPr>
        <w:t>入淮口枢纽</w:t>
      </w:r>
      <w:proofErr w:type="gramEnd"/>
      <w:r w:rsidRPr="007D42B9">
        <w:rPr>
          <w:rFonts w:ascii="Times New Roman" w:hint="eastAsia"/>
          <w:bCs/>
        </w:rPr>
        <w:t>港工程位于八公山国家森林公园内。施工期对森林公园的主要影响表现为工程占地和施工活动对动植物的干扰和破坏。在规划实施后，来往船舶噪声、灯光照明等会对两侧区域的动物产生干扰。总体上，加强施工期和运行期管理，对生产废水和生活污水等进行管理，同时控制人为捕杀，工程建设对森林公园的不利影响较为有限。</w:t>
      </w:r>
    </w:p>
    <w:p w:rsidR="007D42B9" w:rsidRPr="007D42B9" w:rsidRDefault="007D42B9" w:rsidP="007D42B9">
      <w:pPr>
        <w:widowControl/>
        <w:ind w:firstLine="560"/>
        <w:rPr>
          <w:rFonts w:ascii="Times New Roman" w:hint="eastAsia"/>
          <w:bCs/>
        </w:rPr>
      </w:pPr>
      <w:r>
        <w:rPr>
          <w:rFonts w:ascii="Times New Roman" w:hint="eastAsia"/>
          <w:bCs/>
        </w:rPr>
        <w:t>（</w:t>
      </w:r>
      <w:r>
        <w:rPr>
          <w:rFonts w:ascii="Times New Roman" w:hint="eastAsia"/>
          <w:bCs/>
        </w:rPr>
        <w:t>5</w:t>
      </w:r>
      <w:r>
        <w:rPr>
          <w:rFonts w:ascii="Times New Roman" w:hint="eastAsia"/>
          <w:bCs/>
        </w:rPr>
        <w:t>）</w:t>
      </w:r>
      <w:r w:rsidRPr="007D42B9">
        <w:rPr>
          <w:rFonts w:ascii="Times New Roman" w:hint="eastAsia"/>
          <w:bCs/>
        </w:rPr>
        <w:t>地质公园</w:t>
      </w:r>
    </w:p>
    <w:p w:rsidR="007D42B9" w:rsidRPr="007D42B9" w:rsidRDefault="007D42B9" w:rsidP="007D42B9">
      <w:pPr>
        <w:widowControl/>
        <w:ind w:firstLine="560"/>
        <w:rPr>
          <w:rFonts w:ascii="Times New Roman" w:hint="eastAsia"/>
          <w:bCs/>
        </w:rPr>
      </w:pPr>
      <w:proofErr w:type="gramStart"/>
      <w:r w:rsidRPr="007D42B9">
        <w:rPr>
          <w:rFonts w:ascii="Times New Roman" w:hint="eastAsia"/>
          <w:bCs/>
        </w:rPr>
        <w:t>淮南港江淮</w:t>
      </w:r>
      <w:proofErr w:type="gramEnd"/>
      <w:r w:rsidRPr="007D42B9">
        <w:rPr>
          <w:rFonts w:ascii="Times New Roman" w:hint="eastAsia"/>
          <w:bCs/>
        </w:rPr>
        <w:t>运河</w:t>
      </w:r>
      <w:proofErr w:type="gramStart"/>
      <w:r w:rsidRPr="007D42B9">
        <w:rPr>
          <w:rFonts w:ascii="Times New Roman" w:hint="eastAsia"/>
          <w:bCs/>
        </w:rPr>
        <w:t>入淮口枢纽</w:t>
      </w:r>
      <w:proofErr w:type="gramEnd"/>
      <w:r w:rsidRPr="007D42B9">
        <w:rPr>
          <w:rFonts w:ascii="Times New Roman" w:hint="eastAsia"/>
          <w:bCs/>
        </w:rPr>
        <w:t>港工程位于八公山国家地质公园内。施工期对地质公园的影响主要表现为工程占地对地质遗迹景观的扰动和破坏，在施工结束后，不利影响逐步消失。规划实施后，船舶来往会对两侧区域产生干扰，总体上对地质公园地质遗迹景观的影响程度有限。</w:t>
      </w:r>
    </w:p>
    <w:p w:rsidR="007D42B9" w:rsidRPr="007D42B9" w:rsidRDefault="007D42B9" w:rsidP="007D42B9">
      <w:pPr>
        <w:widowControl/>
        <w:ind w:firstLine="560"/>
        <w:rPr>
          <w:rFonts w:ascii="Times New Roman" w:hint="eastAsia"/>
          <w:bCs/>
        </w:rPr>
      </w:pPr>
      <w:r>
        <w:rPr>
          <w:rFonts w:ascii="Times New Roman" w:hint="eastAsia"/>
          <w:bCs/>
        </w:rPr>
        <w:t>（</w:t>
      </w:r>
      <w:r>
        <w:rPr>
          <w:rFonts w:ascii="Times New Roman" w:hint="eastAsia"/>
          <w:bCs/>
        </w:rPr>
        <w:t>6</w:t>
      </w:r>
      <w:r>
        <w:rPr>
          <w:rFonts w:ascii="Times New Roman" w:hint="eastAsia"/>
          <w:bCs/>
        </w:rPr>
        <w:t>）</w:t>
      </w:r>
      <w:r w:rsidRPr="007D42B9">
        <w:rPr>
          <w:rFonts w:ascii="Times New Roman" w:hint="eastAsia"/>
          <w:bCs/>
        </w:rPr>
        <w:t>水产种质资源保护区</w:t>
      </w:r>
    </w:p>
    <w:p w:rsidR="007D42B9" w:rsidRPr="007D42B9" w:rsidRDefault="007D42B9" w:rsidP="007D42B9">
      <w:pPr>
        <w:widowControl/>
        <w:ind w:firstLine="560"/>
        <w:rPr>
          <w:rFonts w:ascii="Times New Roman" w:hint="eastAsia"/>
          <w:bCs/>
        </w:rPr>
      </w:pPr>
      <w:r w:rsidRPr="007D42B9">
        <w:rPr>
          <w:rFonts w:ascii="Times New Roman" w:hint="eastAsia"/>
          <w:bCs/>
        </w:rPr>
        <w:t>引</w:t>
      </w:r>
      <w:proofErr w:type="gramStart"/>
      <w:r w:rsidRPr="007D42B9">
        <w:rPr>
          <w:rFonts w:ascii="Times New Roman" w:hint="eastAsia"/>
          <w:bCs/>
        </w:rPr>
        <w:t>江济淮二期</w:t>
      </w:r>
      <w:proofErr w:type="gramEnd"/>
      <w:r w:rsidRPr="007D42B9">
        <w:rPr>
          <w:rFonts w:ascii="Times New Roman" w:hint="eastAsia"/>
          <w:bCs/>
        </w:rPr>
        <w:t>工程规划范围内涉及有</w:t>
      </w:r>
      <w:r w:rsidRPr="007D42B9">
        <w:rPr>
          <w:rFonts w:ascii="Times New Roman" w:hint="eastAsia"/>
          <w:bCs/>
        </w:rPr>
        <w:t>5</w:t>
      </w:r>
      <w:r w:rsidRPr="007D42B9">
        <w:rPr>
          <w:rFonts w:ascii="Times New Roman" w:hint="eastAsia"/>
          <w:bCs/>
        </w:rPr>
        <w:t>处水产种质资源保护区，其中国家级</w:t>
      </w:r>
      <w:r w:rsidRPr="007D42B9">
        <w:rPr>
          <w:rFonts w:ascii="Times New Roman" w:hint="eastAsia"/>
          <w:bCs/>
        </w:rPr>
        <w:t>3</w:t>
      </w:r>
      <w:r w:rsidRPr="007D42B9">
        <w:rPr>
          <w:rFonts w:ascii="Times New Roman" w:hint="eastAsia"/>
          <w:bCs/>
        </w:rPr>
        <w:t>处，省级</w:t>
      </w:r>
      <w:r w:rsidRPr="007D42B9">
        <w:rPr>
          <w:rFonts w:ascii="Times New Roman" w:hint="eastAsia"/>
          <w:bCs/>
        </w:rPr>
        <w:t>2</w:t>
      </w:r>
      <w:r w:rsidRPr="007D42B9">
        <w:rPr>
          <w:rFonts w:ascii="Times New Roman" w:hint="eastAsia"/>
          <w:bCs/>
        </w:rPr>
        <w:t>处。分别为：淮河淮南段长吻鮠国家级水产</w:t>
      </w:r>
      <w:r w:rsidRPr="007D42B9">
        <w:rPr>
          <w:rFonts w:ascii="Times New Roman" w:hint="eastAsia"/>
          <w:bCs/>
        </w:rPr>
        <w:lastRenderedPageBreak/>
        <w:t>种质资源保护区、淮河</w:t>
      </w:r>
      <w:proofErr w:type="gramStart"/>
      <w:r w:rsidRPr="007D42B9">
        <w:rPr>
          <w:rFonts w:ascii="Times New Roman" w:hint="eastAsia"/>
          <w:bCs/>
        </w:rPr>
        <w:t>荆涂峡鲤</w:t>
      </w:r>
      <w:proofErr w:type="gramEnd"/>
      <w:r w:rsidRPr="007D42B9">
        <w:rPr>
          <w:rFonts w:ascii="Times New Roman" w:hint="eastAsia"/>
          <w:bCs/>
        </w:rPr>
        <w:t>长吻鮠国家级水产种质资源保护区、故黄河砀山段黄河</w:t>
      </w:r>
      <w:proofErr w:type="gramStart"/>
      <w:r w:rsidRPr="007D42B9">
        <w:rPr>
          <w:rFonts w:ascii="Times New Roman" w:hint="eastAsia"/>
          <w:bCs/>
        </w:rPr>
        <w:t>鲤</w:t>
      </w:r>
      <w:proofErr w:type="gramEnd"/>
      <w:r w:rsidRPr="007D42B9">
        <w:rPr>
          <w:rFonts w:ascii="Times New Roman" w:hint="eastAsia"/>
          <w:bCs/>
        </w:rPr>
        <w:t>国家水产种质资源保护区、蒙城</w:t>
      </w:r>
      <w:proofErr w:type="gramStart"/>
      <w:r w:rsidRPr="007D42B9">
        <w:rPr>
          <w:rFonts w:ascii="Times New Roman" w:hint="eastAsia"/>
          <w:bCs/>
        </w:rPr>
        <w:t>芡</w:t>
      </w:r>
      <w:proofErr w:type="gramEnd"/>
      <w:r w:rsidRPr="007D42B9">
        <w:rPr>
          <w:rFonts w:ascii="Times New Roman" w:hint="eastAsia"/>
          <w:bCs/>
        </w:rPr>
        <w:t>河鳜鱼青虾省级水产种质资源保护区和淮河蚌埠段四大家鱼长春鳊省级水产种质资源保护区。其中，涉及淮河淮南段长吻鮠国家级水产种质资源保护区、淮河</w:t>
      </w:r>
      <w:proofErr w:type="gramStart"/>
      <w:r w:rsidRPr="007D42B9">
        <w:rPr>
          <w:rFonts w:ascii="Times New Roman" w:hint="eastAsia"/>
          <w:bCs/>
        </w:rPr>
        <w:t>荆涂峡鲤</w:t>
      </w:r>
      <w:proofErr w:type="gramEnd"/>
      <w:r w:rsidRPr="007D42B9">
        <w:rPr>
          <w:rFonts w:ascii="Times New Roman" w:hint="eastAsia"/>
          <w:bCs/>
        </w:rPr>
        <w:t>长吻鮠国家级水产种质资源保护区和淮河蚌埠段四大家鱼长春鳊省级水产种质资源保护区的规划工程均为水厂取水口，工程主要影响为施工期扰动和运行期取水口卷载效应造成的鱼类资源损失，总体影响均有限。涉及故黄河砀山段黄河</w:t>
      </w:r>
      <w:proofErr w:type="gramStart"/>
      <w:r w:rsidRPr="007D42B9">
        <w:rPr>
          <w:rFonts w:ascii="Times New Roman" w:hint="eastAsia"/>
          <w:bCs/>
        </w:rPr>
        <w:t>鲤</w:t>
      </w:r>
      <w:proofErr w:type="gramEnd"/>
      <w:r w:rsidRPr="007D42B9">
        <w:rPr>
          <w:rFonts w:ascii="Times New Roman" w:hint="eastAsia"/>
          <w:bCs/>
        </w:rPr>
        <w:t>国家水产种质资源保护区工程为淮水北调线扩大及延伸工程线路终点受水区，施工期主要在陆域旱地施工，施工影响程度和范围有限，运行</w:t>
      </w:r>
      <w:proofErr w:type="gramStart"/>
      <w:r w:rsidRPr="007D42B9">
        <w:rPr>
          <w:rFonts w:ascii="Times New Roman" w:hint="eastAsia"/>
          <w:bCs/>
        </w:rPr>
        <w:t>期调水工程实施</w:t>
      </w:r>
      <w:proofErr w:type="gramEnd"/>
      <w:r w:rsidRPr="007D42B9">
        <w:rPr>
          <w:rFonts w:ascii="Times New Roman" w:hint="eastAsia"/>
          <w:bCs/>
        </w:rPr>
        <w:t>增大了河道内水量，保护区水生生境空间增大，水质条件将有所改善，工程运行对保护区的主要功能影响不显著。涉及蒙城</w:t>
      </w:r>
      <w:proofErr w:type="gramStart"/>
      <w:r w:rsidRPr="007D42B9">
        <w:rPr>
          <w:rFonts w:ascii="Times New Roman" w:hint="eastAsia"/>
          <w:bCs/>
        </w:rPr>
        <w:t>芡</w:t>
      </w:r>
      <w:proofErr w:type="gramEnd"/>
      <w:r w:rsidRPr="007D42B9">
        <w:rPr>
          <w:rFonts w:ascii="Times New Roman" w:hint="eastAsia"/>
          <w:bCs/>
        </w:rPr>
        <w:t>河鳜鱼青虾省级水产种质资源保护区工程主要为供水管道跨越保护区，工程实施对保护区基本无影响。</w:t>
      </w:r>
    </w:p>
    <w:p w:rsidR="00451CF0" w:rsidRDefault="00451CF0">
      <w:pPr>
        <w:widowControl/>
        <w:spacing w:line="240" w:lineRule="auto"/>
        <w:ind w:firstLineChars="0" w:firstLine="0"/>
        <w:jc w:val="left"/>
        <w:rPr>
          <w:rFonts w:ascii="Times New Roman"/>
          <w:bCs/>
        </w:rPr>
      </w:pPr>
      <w:r>
        <w:rPr>
          <w:rFonts w:ascii="Times New Roman"/>
          <w:bCs/>
        </w:rPr>
        <w:br w:type="page"/>
      </w:r>
    </w:p>
    <w:p w:rsidR="009F5D86" w:rsidRPr="009F5D86" w:rsidRDefault="009F5D86" w:rsidP="009F5D86">
      <w:pPr>
        <w:widowControl/>
        <w:spacing w:before="240" w:after="240" w:line="500" w:lineRule="exact"/>
        <w:ind w:firstLineChars="0" w:firstLine="0"/>
        <w:outlineLvl w:val="0"/>
        <w:rPr>
          <w:rFonts w:ascii="Times New Roman" w:eastAsia="黑体"/>
          <w:sz w:val="36"/>
          <w:szCs w:val="36"/>
        </w:rPr>
      </w:pPr>
      <w:bookmarkStart w:id="34" w:name="_Toc2351892"/>
      <w:bookmarkStart w:id="35" w:name="_Toc2352271"/>
      <w:bookmarkStart w:id="36" w:name="_Toc3559088"/>
      <w:r w:rsidRPr="009F5D86">
        <w:rPr>
          <w:rFonts w:ascii="Times New Roman" w:eastAsia="黑体"/>
          <w:sz w:val="36"/>
          <w:szCs w:val="36"/>
        </w:rPr>
        <w:lastRenderedPageBreak/>
        <w:t xml:space="preserve">3 </w:t>
      </w:r>
      <w:r w:rsidRPr="009F5D86">
        <w:rPr>
          <w:rFonts w:ascii="Times New Roman" w:eastAsia="黑体"/>
          <w:sz w:val="36"/>
          <w:szCs w:val="36"/>
        </w:rPr>
        <w:t>规划方案的环境合理性论证和优化调整建议</w:t>
      </w:r>
      <w:bookmarkEnd w:id="34"/>
      <w:bookmarkEnd w:id="35"/>
      <w:bookmarkEnd w:id="36"/>
    </w:p>
    <w:p w:rsidR="00731619" w:rsidRPr="009F5D86" w:rsidRDefault="00731619" w:rsidP="00731619">
      <w:pPr>
        <w:widowControl/>
        <w:spacing w:beforeLines="50" w:before="120" w:afterLines="50" w:after="120" w:line="500" w:lineRule="exact"/>
        <w:ind w:firstLineChars="0" w:firstLine="0"/>
        <w:jc w:val="left"/>
        <w:outlineLvl w:val="2"/>
        <w:rPr>
          <w:rFonts w:ascii="Times New Roman" w:eastAsia="黑体"/>
        </w:rPr>
      </w:pPr>
      <w:r>
        <w:rPr>
          <w:rFonts w:ascii="Times New Roman" w:eastAsia="黑体" w:hint="eastAsia"/>
        </w:rPr>
        <w:t>3</w:t>
      </w:r>
      <w:r w:rsidRPr="009F5D86">
        <w:rPr>
          <w:rFonts w:ascii="Times New Roman" w:eastAsia="黑体"/>
        </w:rPr>
        <w:t>.6.1</w:t>
      </w:r>
      <w:r w:rsidRPr="00731619">
        <w:rPr>
          <w:rFonts w:ascii="Times New Roman" w:eastAsia="黑体" w:hint="eastAsia"/>
        </w:rPr>
        <w:t>规划方案的环境合理性</w:t>
      </w:r>
    </w:p>
    <w:p w:rsidR="00731619" w:rsidRPr="00731619" w:rsidRDefault="00731619" w:rsidP="00731619">
      <w:pPr>
        <w:widowControl/>
        <w:ind w:firstLine="560"/>
        <w:rPr>
          <w:rFonts w:ascii="Times New Roman"/>
          <w:bCs/>
          <w:lang w:val="x-none"/>
        </w:rPr>
      </w:pPr>
      <w:r w:rsidRPr="00731619">
        <w:rPr>
          <w:rFonts w:ascii="Times New Roman" w:hint="eastAsia"/>
          <w:bCs/>
        </w:rPr>
        <w:t>二期规划工程直接涉及的生态敏感区</w:t>
      </w:r>
      <w:r w:rsidRPr="00731619">
        <w:rPr>
          <w:rFonts w:ascii="Times New Roman" w:hint="eastAsia"/>
          <w:bCs/>
        </w:rPr>
        <w:t>20</w:t>
      </w:r>
      <w:r w:rsidRPr="00731619">
        <w:rPr>
          <w:rFonts w:ascii="Times New Roman" w:hint="eastAsia"/>
          <w:bCs/>
        </w:rPr>
        <w:t>个，包括</w:t>
      </w:r>
      <w:r w:rsidRPr="00731619">
        <w:rPr>
          <w:rFonts w:ascii="Times New Roman" w:hint="eastAsia"/>
          <w:bCs/>
        </w:rPr>
        <w:t>2</w:t>
      </w:r>
      <w:r w:rsidRPr="00731619">
        <w:rPr>
          <w:rFonts w:ascii="Times New Roman" w:hint="eastAsia"/>
          <w:bCs/>
        </w:rPr>
        <w:t>个自然保护区、</w:t>
      </w:r>
      <w:r w:rsidRPr="00731619">
        <w:rPr>
          <w:rFonts w:ascii="Times New Roman" w:hint="eastAsia"/>
          <w:bCs/>
        </w:rPr>
        <w:t>3</w:t>
      </w:r>
      <w:r w:rsidRPr="00731619">
        <w:rPr>
          <w:rFonts w:ascii="Times New Roman" w:hint="eastAsia"/>
          <w:bCs/>
        </w:rPr>
        <w:t>个风景名胜区、</w:t>
      </w:r>
      <w:r w:rsidRPr="00731619">
        <w:rPr>
          <w:rFonts w:ascii="Times New Roman" w:hint="eastAsia"/>
          <w:bCs/>
        </w:rPr>
        <w:t>1</w:t>
      </w:r>
      <w:r w:rsidRPr="00731619">
        <w:rPr>
          <w:rFonts w:ascii="Times New Roman" w:hint="eastAsia"/>
          <w:bCs/>
        </w:rPr>
        <w:t>个重要湿地、</w:t>
      </w:r>
      <w:r w:rsidRPr="00731619">
        <w:rPr>
          <w:rFonts w:ascii="Times New Roman" w:hint="eastAsia"/>
          <w:bCs/>
        </w:rPr>
        <w:t>7</w:t>
      </w:r>
      <w:r w:rsidRPr="00731619">
        <w:rPr>
          <w:rFonts w:ascii="Times New Roman" w:hint="eastAsia"/>
          <w:bCs/>
        </w:rPr>
        <w:t>个湿地公园、</w:t>
      </w:r>
      <w:r w:rsidRPr="00731619">
        <w:rPr>
          <w:rFonts w:ascii="Times New Roman" w:hint="eastAsia"/>
          <w:bCs/>
        </w:rPr>
        <w:t>1</w:t>
      </w:r>
      <w:r w:rsidRPr="00731619">
        <w:rPr>
          <w:rFonts w:ascii="Times New Roman" w:hint="eastAsia"/>
          <w:bCs/>
        </w:rPr>
        <w:t>个森林公园、</w:t>
      </w:r>
      <w:r w:rsidR="009037CC">
        <w:rPr>
          <w:rFonts w:ascii="Times New Roman" w:hint="eastAsia"/>
          <w:bCs/>
        </w:rPr>
        <w:t>1</w:t>
      </w:r>
      <w:r w:rsidRPr="00731619">
        <w:rPr>
          <w:rFonts w:ascii="Times New Roman" w:hint="eastAsia"/>
          <w:bCs/>
        </w:rPr>
        <w:t>个地质公园、</w:t>
      </w:r>
      <w:r w:rsidRPr="00731619">
        <w:rPr>
          <w:rFonts w:ascii="Times New Roman" w:hint="eastAsia"/>
          <w:bCs/>
        </w:rPr>
        <w:t>5</w:t>
      </w:r>
      <w:r w:rsidRPr="00731619">
        <w:rPr>
          <w:rFonts w:ascii="Times New Roman" w:hint="eastAsia"/>
          <w:bCs/>
        </w:rPr>
        <w:t>个水产种质资源保护区。其中，白山复线船闸、派河口复线船闸、丰乐河</w:t>
      </w:r>
      <w:r w:rsidRPr="00731619">
        <w:rPr>
          <w:rFonts w:ascii="Times New Roman" w:hint="eastAsia"/>
          <w:bCs/>
        </w:rPr>
        <w:t>-</w:t>
      </w:r>
      <w:r w:rsidRPr="00731619">
        <w:rPr>
          <w:rFonts w:ascii="Times New Roman" w:hint="eastAsia"/>
          <w:bCs/>
        </w:rPr>
        <w:t>杭埠河航道整治工程、六安港舒城城区李家</w:t>
      </w:r>
      <w:proofErr w:type="gramStart"/>
      <w:r w:rsidRPr="00731619">
        <w:rPr>
          <w:rFonts w:ascii="Times New Roman" w:hint="eastAsia"/>
          <w:bCs/>
        </w:rPr>
        <w:t>物流园</w:t>
      </w:r>
      <w:proofErr w:type="gramEnd"/>
      <w:r w:rsidRPr="00731619">
        <w:rPr>
          <w:rFonts w:ascii="Times New Roman" w:hint="eastAsia"/>
          <w:bCs/>
        </w:rPr>
        <w:t>工程涉及巢湖国家级风景名胜区，</w:t>
      </w:r>
      <w:proofErr w:type="gramStart"/>
      <w:r w:rsidRPr="00731619">
        <w:rPr>
          <w:rFonts w:ascii="Times New Roman" w:hint="eastAsia"/>
          <w:bCs/>
        </w:rPr>
        <w:t>淮南港江淮</w:t>
      </w:r>
      <w:proofErr w:type="gramEnd"/>
      <w:r w:rsidRPr="00731619">
        <w:rPr>
          <w:rFonts w:ascii="Times New Roman" w:hint="eastAsia"/>
          <w:bCs/>
        </w:rPr>
        <w:t>运河</w:t>
      </w:r>
      <w:proofErr w:type="gramStart"/>
      <w:r w:rsidRPr="00731619">
        <w:rPr>
          <w:rFonts w:ascii="Times New Roman" w:hint="eastAsia"/>
          <w:bCs/>
        </w:rPr>
        <w:t>入淮口枢纽</w:t>
      </w:r>
      <w:proofErr w:type="gramEnd"/>
      <w:r w:rsidRPr="00731619">
        <w:rPr>
          <w:rFonts w:ascii="Times New Roman" w:hint="eastAsia"/>
          <w:bCs/>
        </w:rPr>
        <w:t>港工程、东</w:t>
      </w:r>
      <w:proofErr w:type="gramStart"/>
      <w:r w:rsidRPr="00731619">
        <w:rPr>
          <w:rFonts w:ascii="Times New Roman" w:hint="eastAsia"/>
          <w:bCs/>
        </w:rPr>
        <w:t>淝</w:t>
      </w:r>
      <w:proofErr w:type="gramEnd"/>
      <w:r w:rsidRPr="00731619">
        <w:rPr>
          <w:rFonts w:ascii="Times New Roman" w:hint="eastAsia"/>
          <w:bCs/>
        </w:rPr>
        <w:t>河一线船闸改造工程涉及八公山省级风景名胜区，派河口复线船闸、丰乐河</w:t>
      </w:r>
      <w:r w:rsidRPr="00731619">
        <w:rPr>
          <w:rFonts w:ascii="Times New Roman" w:hint="eastAsia"/>
          <w:bCs/>
        </w:rPr>
        <w:t>-</w:t>
      </w:r>
      <w:r w:rsidR="003D15C1">
        <w:rPr>
          <w:rFonts w:ascii="Times New Roman" w:hint="eastAsia"/>
          <w:bCs/>
        </w:rPr>
        <w:t>杭埠河航道整治工程、</w:t>
      </w:r>
      <w:proofErr w:type="gramStart"/>
      <w:r w:rsidRPr="00731619">
        <w:rPr>
          <w:rFonts w:ascii="Times New Roman" w:hint="eastAsia"/>
          <w:bCs/>
        </w:rPr>
        <w:t>淮南港江淮</w:t>
      </w:r>
      <w:proofErr w:type="gramEnd"/>
      <w:r w:rsidRPr="00731619">
        <w:rPr>
          <w:rFonts w:ascii="Times New Roman" w:hint="eastAsia"/>
          <w:bCs/>
        </w:rPr>
        <w:t>运河</w:t>
      </w:r>
      <w:proofErr w:type="gramStart"/>
      <w:r w:rsidRPr="00731619">
        <w:rPr>
          <w:rFonts w:ascii="Times New Roman" w:hint="eastAsia"/>
          <w:bCs/>
        </w:rPr>
        <w:t>入淮口枢纽</w:t>
      </w:r>
      <w:proofErr w:type="gramEnd"/>
      <w:r w:rsidRPr="00731619">
        <w:rPr>
          <w:rFonts w:ascii="Times New Roman" w:hint="eastAsia"/>
          <w:bCs/>
        </w:rPr>
        <w:t>港工程</w:t>
      </w:r>
      <w:r w:rsidR="003D15C1">
        <w:rPr>
          <w:rFonts w:ascii="Times New Roman" w:hint="eastAsia"/>
          <w:bCs/>
        </w:rPr>
        <w:t>外</w:t>
      </w:r>
      <w:r w:rsidRPr="00731619">
        <w:rPr>
          <w:rFonts w:ascii="Times New Roman" w:hint="eastAsia"/>
          <w:bCs/>
        </w:rPr>
        <w:t>，其余直接涉及敏感区的工程主要为取水口、泵站和供水管道。从总体上看，涉及敏感区的工程内容不属于相关法律、法规及规章明确的禁止类项目，</w:t>
      </w:r>
      <w:proofErr w:type="gramStart"/>
      <w:r w:rsidRPr="00731619">
        <w:rPr>
          <w:rFonts w:ascii="Times New Roman" w:hint="eastAsia"/>
          <w:bCs/>
        </w:rPr>
        <w:t>项目环</w:t>
      </w:r>
      <w:proofErr w:type="gramEnd"/>
      <w:r w:rsidRPr="00731619">
        <w:rPr>
          <w:rFonts w:ascii="Times New Roman" w:hint="eastAsia"/>
          <w:bCs/>
        </w:rPr>
        <w:t>评阶段应对规划布局进行进一步优化论证并履行相关手续。</w:t>
      </w:r>
    </w:p>
    <w:p w:rsidR="00731619" w:rsidRPr="00731619" w:rsidRDefault="00731619" w:rsidP="00731619">
      <w:pPr>
        <w:widowControl/>
        <w:ind w:firstLine="560"/>
        <w:rPr>
          <w:rFonts w:ascii="Times New Roman"/>
          <w:bCs/>
          <w:lang w:val="x-none"/>
        </w:rPr>
      </w:pPr>
      <w:r w:rsidRPr="00731619">
        <w:rPr>
          <w:rFonts w:ascii="Times New Roman" w:hint="eastAsia"/>
          <w:bCs/>
          <w:lang w:val="x-none"/>
        </w:rPr>
        <w:t>涉及安徽省生态保护红线规划工程包括：</w:t>
      </w:r>
      <w:r w:rsidRPr="00731619">
        <w:rPr>
          <w:rFonts w:ascii="Times New Roman" w:hint="eastAsia"/>
          <w:bCs/>
          <w:lang w:val="x-none"/>
        </w:rPr>
        <w:t>1</w:t>
      </w:r>
      <w:r w:rsidRPr="00731619">
        <w:rPr>
          <w:rFonts w:ascii="Times New Roman" w:hint="eastAsia"/>
          <w:bCs/>
          <w:lang w:val="x-none"/>
        </w:rPr>
        <w:t>）输水干线工程规划的复建萧县新庄水库等；</w:t>
      </w:r>
      <w:r w:rsidRPr="00731619">
        <w:rPr>
          <w:rFonts w:ascii="Times New Roman" w:hint="eastAsia"/>
          <w:bCs/>
          <w:lang w:val="x-none"/>
        </w:rPr>
        <w:t>2</w:t>
      </w:r>
      <w:r w:rsidRPr="00731619">
        <w:rPr>
          <w:rFonts w:ascii="Times New Roman" w:hint="eastAsia"/>
          <w:bCs/>
          <w:lang w:val="x-none"/>
        </w:rPr>
        <w:t>）供水工程规划的合肥水源工程、蚌埠五水厂供水工程、蚌埠马城水厂供水工程、山南新区水厂供水工程、潘集区水厂供水工程、寿县三水厂供水工程、寿县新桥水厂供水工程、利辛地表水厂供水工程、蒙城地表水厂供水工程等；</w:t>
      </w:r>
      <w:r w:rsidRPr="00731619">
        <w:rPr>
          <w:rFonts w:ascii="Times New Roman" w:hint="eastAsia"/>
          <w:bCs/>
          <w:lang w:val="x-none"/>
        </w:rPr>
        <w:t>3</w:t>
      </w:r>
      <w:r w:rsidRPr="00731619">
        <w:rPr>
          <w:rFonts w:ascii="Times New Roman" w:hint="eastAsia"/>
          <w:bCs/>
          <w:lang w:val="x-none"/>
        </w:rPr>
        <w:t>）水系连通工程规划的引江</w:t>
      </w:r>
      <w:proofErr w:type="gramStart"/>
      <w:r w:rsidRPr="00731619">
        <w:rPr>
          <w:rFonts w:ascii="Times New Roman" w:hint="eastAsia"/>
          <w:bCs/>
          <w:lang w:val="x-none"/>
        </w:rPr>
        <w:t>济淮</w:t>
      </w:r>
      <w:r w:rsidRPr="00731619">
        <w:rPr>
          <w:rFonts w:ascii="Times New Roman" w:hint="eastAsia"/>
          <w:bCs/>
          <w:lang w:val="x-none"/>
        </w:rPr>
        <w:t>-</w:t>
      </w:r>
      <w:proofErr w:type="spellStart"/>
      <w:r w:rsidRPr="00731619">
        <w:rPr>
          <w:rFonts w:ascii="Times New Roman" w:hint="eastAsia"/>
          <w:bCs/>
          <w:lang w:val="x-none"/>
        </w:rPr>
        <w:t>潜南</w:t>
      </w:r>
      <w:proofErr w:type="gramEnd"/>
      <w:r w:rsidRPr="00731619">
        <w:rPr>
          <w:rFonts w:ascii="Times New Roman" w:hint="eastAsia"/>
          <w:bCs/>
          <w:lang w:val="x-none"/>
        </w:rPr>
        <w:t>干渠水系连通工程等</w:t>
      </w:r>
      <w:proofErr w:type="spellEnd"/>
      <w:r w:rsidRPr="00731619">
        <w:rPr>
          <w:rFonts w:ascii="Times New Roman" w:hint="eastAsia"/>
          <w:bCs/>
          <w:lang w:val="x-none"/>
        </w:rPr>
        <w:t>；</w:t>
      </w:r>
      <w:r w:rsidRPr="00731619">
        <w:rPr>
          <w:rFonts w:ascii="Times New Roman" w:hint="eastAsia"/>
          <w:bCs/>
          <w:lang w:val="x-none"/>
        </w:rPr>
        <w:t>4</w:t>
      </w:r>
      <w:r w:rsidRPr="00731619">
        <w:rPr>
          <w:rFonts w:ascii="Times New Roman" w:hint="eastAsia"/>
          <w:bCs/>
          <w:lang w:val="x-none"/>
        </w:rPr>
        <w:t>）航运工程规划的派河口复线船闸、新桥服务区、孔城服务区、龙桥服务区、</w:t>
      </w:r>
      <w:proofErr w:type="gramStart"/>
      <w:r w:rsidRPr="00731619">
        <w:rPr>
          <w:rFonts w:ascii="Times New Roman" w:hint="eastAsia"/>
          <w:bCs/>
          <w:lang w:val="x-none"/>
        </w:rPr>
        <w:t>船涨渡口</w:t>
      </w:r>
      <w:proofErr w:type="gramEnd"/>
      <w:r w:rsidRPr="00731619">
        <w:rPr>
          <w:rFonts w:ascii="Times New Roman" w:hint="eastAsia"/>
          <w:bCs/>
          <w:lang w:val="x-none"/>
        </w:rPr>
        <w:t>、白洋淀渡口、</w:t>
      </w:r>
      <w:proofErr w:type="gramStart"/>
      <w:r w:rsidRPr="00731619">
        <w:rPr>
          <w:rFonts w:ascii="Times New Roman" w:hint="eastAsia"/>
          <w:bCs/>
          <w:lang w:val="x-none"/>
        </w:rPr>
        <w:t>淠</w:t>
      </w:r>
      <w:proofErr w:type="gramEnd"/>
      <w:r w:rsidRPr="00731619">
        <w:rPr>
          <w:rFonts w:ascii="Times New Roman" w:hint="eastAsia"/>
          <w:bCs/>
          <w:lang w:val="x-none"/>
        </w:rPr>
        <w:t>淮航道、丰乐河</w:t>
      </w:r>
      <w:r w:rsidRPr="00731619">
        <w:rPr>
          <w:rFonts w:ascii="Times New Roman" w:hint="eastAsia"/>
          <w:bCs/>
          <w:lang w:val="x-none"/>
        </w:rPr>
        <w:t>-</w:t>
      </w:r>
      <w:r w:rsidRPr="00731619">
        <w:rPr>
          <w:rFonts w:ascii="Times New Roman" w:hint="eastAsia"/>
          <w:bCs/>
          <w:lang w:val="x-none"/>
        </w:rPr>
        <w:t>杭埠河航道、</w:t>
      </w:r>
      <w:proofErr w:type="gramStart"/>
      <w:r w:rsidRPr="00731619">
        <w:rPr>
          <w:rFonts w:ascii="Times New Roman" w:hint="eastAsia"/>
          <w:bCs/>
          <w:lang w:val="x-none"/>
        </w:rPr>
        <w:t>庄墓河</w:t>
      </w:r>
      <w:proofErr w:type="gramEnd"/>
      <w:r w:rsidRPr="00731619">
        <w:rPr>
          <w:rFonts w:ascii="Times New Roman" w:hint="eastAsia"/>
          <w:bCs/>
          <w:lang w:val="x-none"/>
        </w:rPr>
        <w:t>航道、铜陵港枞阳连城码头工程、合肥港龙桥多式联运中心码头工程、合肥港中派</w:t>
      </w:r>
      <w:proofErr w:type="gramStart"/>
      <w:r w:rsidRPr="00731619">
        <w:rPr>
          <w:rFonts w:ascii="Times New Roman" w:hint="eastAsia"/>
          <w:bCs/>
          <w:lang w:val="x-none"/>
        </w:rPr>
        <w:t>砼</w:t>
      </w:r>
      <w:proofErr w:type="gramEnd"/>
      <w:r w:rsidRPr="00731619">
        <w:rPr>
          <w:rFonts w:ascii="Times New Roman" w:hint="eastAsia"/>
          <w:bCs/>
          <w:lang w:val="x-none"/>
        </w:rPr>
        <w:t>产业园码头工程、六安</w:t>
      </w:r>
      <w:proofErr w:type="gramStart"/>
      <w:r w:rsidRPr="00731619">
        <w:rPr>
          <w:rFonts w:ascii="Times New Roman" w:hint="eastAsia"/>
          <w:bCs/>
          <w:lang w:val="x-none"/>
        </w:rPr>
        <w:t>港杭埠港口物流园</w:t>
      </w:r>
      <w:proofErr w:type="gramEnd"/>
      <w:r w:rsidRPr="00731619">
        <w:rPr>
          <w:rFonts w:ascii="Times New Roman" w:hint="eastAsia"/>
          <w:bCs/>
          <w:lang w:val="x-none"/>
        </w:rPr>
        <w:t>工程（六安港舒城城区李家</w:t>
      </w:r>
      <w:proofErr w:type="gramStart"/>
      <w:r w:rsidRPr="00731619">
        <w:rPr>
          <w:rFonts w:ascii="Times New Roman" w:hint="eastAsia"/>
          <w:bCs/>
          <w:lang w:val="x-none"/>
        </w:rPr>
        <w:t>物流园</w:t>
      </w:r>
      <w:proofErr w:type="gramEnd"/>
      <w:r w:rsidRPr="00731619">
        <w:rPr>
          <w:rFonts w:ascii="Times New Roman" w:hint="eastAsia"/>
          <w:bCs/>
          <w:lang w:val="x-none"/>
        </w:rPr>
        <w:t>工</w:t>
      </w:r>
      <w:r w:rsidRPr="00731619">
        <w:rPr>
          <w:rFonts w:ascii="Times New Roman" w:hint="eastAsia"/>
          <w:bCs/>
          <w:lang w:val="x-none"/>
        </w:rPr>
        <w:lastRenderedPageBreak/>
        <w:t>程）、合肥港长丰庄墓码头工程、</w:t>
      </w:r>
      <w:proofErr w:type="gramStart"/>
      <w:r w:rsidRPr="00731619">
        <w:rPr>
          <w:rFonts w:ascii="Times New Roman" w:hint="eastAsia"/>
          <w:bCs/>
          <w:lang w:val="x-none"/>
        </w:rPr>
        <w:t>淮南港江淮</w:t>
      </w:r>
      <w:proofErr w:type="gramEnd"/>
      <w:r w:rsidRPr="00731619">
        <w:rPr>
          <w:rFonts w:ascii="Times New Roman" w:hint="eastAsia"/>
          <w:bCs/>
          <w:lang w:val="x-none"/>
        </w:rPr>
        <w:t>运河</w:t>
      </w:r>
      <w:proofErr w:type="gramStart"/>
      <w:r w:rsidRPr="00731619">
        <w:rPr>
          <w:rFonts w:ascii="Times New Roman" w:hint="eastAsia"/>
          <w:bCs/>
          <w:lang w:val="x-none"/>
        </w:rPr>
        <w:t>入淮口枢纽</w:t>
      </w:r>
      <w:proofErr w:type="gramEnd"/>
      <w:r w:rsidRPr="00731619">
        <w:rPr>
          <w:rFonts w:ascii="Times New Roman" w:hint="eastAsia"/>
          <w:bCs/>
          <w:lang w:val="x-none"/>
        </w:rPr>
        <w:t>港工程等。引江</w:t>
      </w:r>
      <w:proofErr w:type="gramStart"/>
      <w:r w:rsidRPr="00731619">
        <w:rPr>
          <w:rFonts w:ascii="Times New Roman" w:hint="eastAsia"/>
          <w:bCs/>
          <w:lang w:val="x-none"/>
        </w:rPr>
        <w:t>济淮工程</w:t>
      </w:r>
      <w:proofErr w:type="gramEnd"/>
      <w:r w:rsidRPr="00731619">
        <w:rPr>
          <w:rFonts w:ascii="Times New Roman" w:hint="eastAsia"/>
          <w:bCs/>
          <w:lang w:val="x-none"/>
        </w:rPr>
        <w:t>属于重大基础设施和民生保障项目，规划涉及生态保护红线的工程内容属于中办、国办印发的《关于在国土空间规划中统筹划定落实三条控制线的指导意见》中明确的生态保护红线内允许开展的八类有限人为活动，总体符合生态保护红</w:t>
      </w:r>
      <w:proofErr w:type="gramStart"/>
      <w:r w:rsidRPr="00731619">
        <w:rPr>
          <w:rFonts w:ascii="Times New Roman" w:hint="eastAsia"/>
          <w:bCs/>
          <w:lang w:val="x-none"/>
        </w:rPr>
        <w:t>线相关</w:t>
      </w:r>
      <w:proofErr w:type="gramEnd"/>
      <w:r w:rsidRPr="00731619">
        <w:rPr>
          <w:rFonts w:ascii="Times New Roman" w:hint="eastAsia"/>
          <w:bCs/>
          <w:lang w:val="x-none"/>
        </w:rPr>
        <w:t>管理要求，下阶段应进一步优化输水管线走向和服务区、渡口、码头等工程布局，减轻对生态保护红线的影响。</w:t>
      </w:r>
    </w:p>
    <w:p w:rsidR="00731619" w:rsidRDefault="00731619" w:rsidP="00731619">
      <w:pPr>
        <w:widowControl/>
        <w:ind w:firstLine="560"/>
        <w:rPr>
          <w:rFonts w:ascii="Times New Roman" w:hint="eastAsia"/>
          <w:bCs/>
          <w:lang w:val="x-none"/>
        </w:rPr>
      </w:pPr>
      <w:r w:rsidRPr="00731619">
        <w:rPr>
          <w:rFonts w:ascii="Times New Roman" w:hint="eastAsia"/>
          <w:bCs/>
          <w:lang w:val="x-none"/>
        </w:rPr>
        <w:t>从环境保护的角度分析，规划方案总体合理，但在下阶段仍需进一步优化完善，以减轻对生态敏感区和生态保护红线的影响。</w:t>
      </w:r>
    </w:p>
    <w:p w:rsidR="00731619" w:rsidRPr="009F5D86" w:rsidRDefault="00731619" w:rsidP="00731619">
      <w:pPr>
        <w:widowControl/>
        <w:spacing w:beforeLines="50" w:before="120" w:afterLines="50" w:after="120" w:line="500" w:lineRule="exact"/>
        <w:ind w:firstLineChars="0" w:firstLine="0"/>
        <w:jc w:val="left"/>
        <w:outlineLvl w:val="2"/>
        <w:rPr>
          <w:rFonts w:ascii="Times New Roman" w:eastAsia="黑体"/>
        </w:rPr>
      </w:pPr>
      <w:r>
        <w:rPr>
          <w:rFonts w:ascii="Times New Roman" w:eastAsia="黑体" w:hint="eastAsia"/>
        </w:rPr>
        <w:t>3</w:t>
      </w:r>
      <w:r w:rsidRPr="009F5D86">
        <w:rPr>
          <w:rFonts w:ascii="Times New Roman" w:eastAsia="黑体"/>
        </w:rPr>
        <w:t>.6.</w:t>
      </w:r>
      <w:r>
        <w:rPr>
          <w:rFonts w:ascii="Times New Roman" w:eastAsia="黑体" w:hint="eastAsia"/>
        </w:rPr>
        <w:t>2</w:t>
      </w:r>
      <w:r w:rsidRPr="00731619">
        <w:rPr>
          <w:rFonts w:ascii="Times New Roman" w:eastAsia="黑体" w:hint="eastAsia"/>
        </w:rPr>
        <w:t>规划优化调整建议</w:t>
      </w:r>
    </w:p>
    <w:p w:rsidR="00731619" w:rsidRPr="00731619" w:rsidRDefault="00731619" w:rsidP="00731619">
      <w:pPr>
        <w:widowControl/>
        <w:ind w:firstLine="560"/>
        <w:rPr>
          <w:rFonts w:ascii="Times New Roman"/>
          <w:bCs/>
          <w:lang w:val="x-none"/>
        </w:rPr>
      </w:pPr>
      <w:r>
        <w:rPr>
          <w:rFonts w:ascii="Times New Roman" w:hint="eastAsia"/>
          <w:bCs/>
          <w:lang w:val="x-none"/>
        </w:rPr>
        <w:t>（</w:t>
      </w:r>
      <w:r w:rsidRPr="00731619">
        <w:rPr>
          <w:rFonts w:ascii="Times New Roman" w:hint="eastAsia"/>
          <w:bCs/>
          <w:lang w:val="x-none"/>
        </w:rPr>
        <w:t>1</w:t>
      </w:r>
      <w:r w:rsidRPr="00731619">
        <w:rPr>
          <w:rFonts w:ascii="Times New Roman" w:hint="eastAsia"/>
          <w:bCs/>
          <w:lang w:val="x-none"/>
        </w:rPr>
        <w:t>）谨慎实施向董铺水库输水方案</w:t>
      </w:r>
    </w:p>
    <w:p w:rsidR="00731619" w:rsidRPr="00731619" w:rsidRDefault="00731619" w:rsidP="00731619">
      <w:pPr>
        <w:widowControl/>
        <w:ind w:firstLine="560"/>
        <w:rPr>
          <w:rFonts w:ascii="Times New Roman"/>
          <w:bCs/>
          <w:lang w:val="x-none"/>
        </w:rPr>
      </w:pPr>
      <w:r w:rsidRPr="00731619">
        <w:rPr>
          <w:rFonts w:ascii="Times New Roman" w:hint="eastAsia"/>
          <w:bCs/>
          <w:lang w:val="x-none"/>
        </w:rPr>
        <w:t>董铺水库为合肥市饮用水水源地，供水工程规划提出合肥水源工程输水方案为在引江</w:t>
      </w:r>
      <w:proofErr w:type="gramStart"/>
      <w:r w:rsidRPr="00731619">
        <w:rPr>
          <w:rFonts w:ascii="Times New Roman" w:hint="eastAsia"/>
          <w:bCs/>
          <w:lang w:val="x-none"/>
        </w:rPr>
        <w:t>济淮与</w:t>
      </w:r>
      <w:proofErr w:type="gramEnd"/>
      <w:r w:rsidRPr="00731619">
        <w:rPr>
          <w:rFonts w:ascii="Times New Roman" w:hint="eastAsia"/>
          <w:bCs/>
          <w:lang w:val="x-none"/>
        </w:rPr>
        <w:t>淠河总干渠渡槽相交处建抽水泵站抽水，经淠河总干渠、</w:t>
      </w:r>
      <w:proofErr w:type="gramStart"/>
      <w:r w:rsidRPr="00731619">
        <w:rPr>
          <w:rFonts w:ascii="Times New Roman" w:hint="eastAsia"/>
          <w:bCs/>
          <w:lang w:val="x-none"/>
        </w:rPr>
        <w:t>滁</w:t>
      </w:r>
      <w:proofErr w:type="gramEnd"/>
      <w:r w:rsidRPr="00731619">
        <w:rPr>
          <w:rFonts w:ascii="Times New Roman" w:hint="eastAsia"/>
          <w:bCs/>
          <w:lang w:val="x-none"/>
        </w:rPr>
        <w:t>河干渠，由南</w:t>
      </w:r>
      <w:proofErr w:type="gramStart"/>
      <w:r w:rsidRPr="00731619">
        <w:rPr>
          <w:rFonts w:ascii="Times New Roman" w:hint="eastAsia"/>
          <w:bCs/>
          <w:lang w:val="x-none"/>
        </w:rPr>
        <w:t>淝</w:t>
      </w:r>
      <w:proofErr w:type="gramEnd"/>
      <w:r w:rsidRPr="00731619">
        <w:rPr>
          <w:rFonts w:ascii="Times New Roman" w:hint="eastAsia"/>
          <w:bCs/>
          <w:lang w:val="x-none"/>
        </w:rPr>
        <w:t>河上游</w:t>
      </w:r>
      <w:proofErr w:type="gramStart"/>
      <w:r w:rsidRPr="00731619">
        <w:rPr>
          <w:rFonts w:ascii="Times New Roman" w:hint="eastAsia"/>
          <w:bCs/>
          <w:lang w:val="x-none"/>
        </w:rPr>
        <w:t>支流入董铺</w:t>
      </w:r>
      <w:proofErr w:type="gramEnd"/>
      <w:r w:rsidRPr="00731619">
        <w:rPr>
          <w:rFonts w:ascii="Times New Roman" w:hint="eastAsia"/>
          <w:bCs/>
          <w:lang w:val="x-none"/>
        </w:rPr>
        <w:t>水库。采用《引江济淮工程环境影响报告书》中江淮沟通段合肥水源工程小庙抽水泵站附近断面水质预测成果与董铺水库</w:t>
      </w:r>
      <w:r w:rsidRPr="00731619">
        <w:rPr>
          <w:rFonts w:ascii="Times New Roman" w:hint="eastAsia"/>
          <w:bCs/>
          <w:lang w:val="x-none"/>
        </w:rPr>
        <w:t>2019</w:t>
      </w:r>
      <w:r w:rsidRPr="00731619">
        <w:rPr>
          <w:rFonts w:ascii="Times New Roman" w:hint="eastAsia"/>
          <w:bCs/>
          <w:lang w:val="x-none"/>
        </w:rPr>
        <w:t>年实测水质数据进行对比，即使在治污规划完全实施的情况下，引水口门附近断面的氨氮、总氮、总磷浓度仍高于董铺水库相应水质指标的现状浓度。根据预测，</w:t>
      </w:r>
      <w:proofErr w:type="gramStart"/>
      <w:r w:rsidRPr="00731619">
        <w:rPr>
          <w:rFonts w:ascii="Times New Roman" w:hint="eastAsia"/>
          <w:bCs/>
          <w:lang w:val="x-none"/>
        </w:rPr>
        <w:t>江水入董铺</w:t>
      </w:r>
      <w:proofErr w:type="gramEnd"/>
      <w:r w:rsidRPr="00731619">
        <w:rPr>
          <w:rFonts w:ascii="Times New Roman" w:hint="eastAsia"/>
          <w:bCs/>
          <w:lang w:val="x-none"/>
        </w:rPr>
        <w:t>水库后，库区总氮丰水期和平水期水质类别将由现状的Ⅲ</w:t>
      </w:r>
      <w:proofErr w:type="gramStart"/>
      <w:r w:rsidRPr="00731619">
        <w:rPr>
          <w:rFonts w:ascii="Times New Roman" w:hint="eastAsia"/>
          <w:bCs/>
          <w:lang w:val="x-none"/>
        </w:rPr>
        <w:t>类降低</w:t>
      </w:r>
      <w:proofErr w:type="gramEnd"/>
      <w:r w:rsidRPr="00731619">
        <w:rPr>
          <w:rFonts w:ascii="Times New Roman" w:hint="eastAsia"/>
          <w:bCs/>
          <w:lang w:val="x-none"/>
        </w:rPr>
        <w:t>为Ⅳ类，总磷各水期水质类别由现状的Ⅲ</w:t>
      </w:r>
      <w:proofErr w:type="gramStart"/>
      <w:r w:rsidRPr="00731619">
        <w:rPr>
          <w:rFonts w:ascii="Times New Roman" w:hint="eastAsia"/>
          <w:bCs/>
          <w:lang w:val="x-none"/>
        </w:rPr>
        <w:t>类降低</w:t>
      </w:r>
      <w:proofErr w:type="gramEnd"/>
      <w:r w:rsidRPr="00731619">
        <w:rPr>
          <w:rFonts w:ascii="Times New Roman" w:hint="eastAsia"/>
          <w:bCs/>
          <w:lang w:val="x-none"/>
        </w:rPr>
        <w:t>为Ⅳ类。鉴于董铺水库是合肥市供水水质安全保障中的重要地位，建议谨慎实施向董铺水库输水的规划方案。</w:t>
      </w:r>
    </w:p>
    <w:p w:rsidR="00731619" w:rsidRPr="00731619" w:rsidRDefault="00731619" w:rsidP="00731619">
      <w:pPr>
        <w:widowControl/>
        <w:ind w:firstLine="560"/>
        <w:rPr>
          <w:rFonts w:ascii="Times New Roman"/>
          <w:bCs/>
          <w:lang w:val="x-none"/>
        </w:rPr>
      </w:pPr>
      <w:r>
        <w:rPr>
          <w:rFonts w:ascii="Times New Roman" w:hint="eastAsia"/>
          <w:bCs/>
          <w:lang w:val="x-none"/>
        </w:rPr>
        <w:t>（</w:t>
      </w:r>
      <w:r>
        <w:rPr>
          <w:rFonts w:ascii="Times New Roman" w:hint="eastAsia"/>
          <w:bCs/>
          <w:lang w:val="x-none"/>
        </w:rPr>
        <w:t>2</w:t>
      </w:r>
      <w:r>
        <w:rPr>
          <w:rFonts w:ascii="Times New Roman" w:hint="eastAsia"/>
          <w:bCs/>
          <w:lang w:val="x-none"/>
        </w:rPr>
        <w:t>）</w:t>
      </w:r>
      <w:r w:rsidRPr="00731619">
        <w:rPr>
          <w:rFonts w:ascii="Times New Roman" w:hint="eastAsia"/>
          <w:bCs/>
          <w:lang w:val="x-none"/>
        </w:rPr>
        <w:t>研究调减派河截污导流工程污水规模的可行性</w:t>
      </w:r>
    </w:p>
    <w:p w:rsidR="00731619" w:rsidRPr="00731619" w:rsidRDefault="00731619" w:rsidP="00731619">
      <w:pPr>
        <w:widowControl/>
        <w:ind w:firstLine="560"/>
        <w:rPr>
          <w:rFonts w:ascii="Times New Roman"/>
          <w:bCs/>
          <w:lang w:val="x-none"/>
        </w:rPr>
      </w:pPr>
      <w:r w:rsidRPr="00731619">
        <w:rPr>
          <w:rFonts w:ascii="Times New Roman" w:hint="eastAsia"/>
          <w:bCs/>
          <w:lang w:val="x-none"/>
        </w:rPr>
        <w:lastRenderedPageBreak/>
        <w:t>经预测，在规划提出的派河</w:t>
      </w:r>
      <w:proofErr w:type="gramStart"/>
      <w:r w:rsidRPr="00731619">
        <w:rPr>
          <w:rFonts w:ascii="Times New Roman" w:hint="eastAsia"/>
          <w:bCs/>
          <w:lang w:val="x-none"/>
        </w:rPr>
        <w:t>截导污工程</w:t>
      </w:r>
      <w:proofErr w:type="gramEnd"/>
      <w:r w:rsidRPr="00731619">
        <w:rPr>
          <w:rFonts w:ascii="Times New Roman" w:hint="eastAsia"/>
          <w:bCs/>
          <w:lang w:val="x-none"/>
        </w:rPr>
        <w:t>实施后，受北风、西北风、西风等不利风向影响，可能在巢湖近岸形成较大长度的</w:t>
      </w:r>
      <w:proofErr w:type="gramStart"/>
      <w:r w:rsidRPr="00731619">
        <w:rPr>
          <w:rFonts w:ascii="Times New Roman" w:hint="eastAsia"/>
          <w:bCs/>
          <w:lang w:val="x-none"/>
        </w:rPr>
        <w:t>污染带且超标</w:t>
      </w:r>
      <w:proofErr w:type="gramEnd"/>
      <w:r w:rsidRPr="00731619">
        <w:rPr>
          <w:rFonts w:ascii="Times New Roman" w:hint="eastAsia"/>
          <w:bCs/>
          <w:lang w:val="x-none"/>
        </w:rPr>
        <w:t>污染带范围涉及白石天河引水口。建议结合采用强化节水方案，优化区域产业结构，控制合肥市西南城区和肥西县小庙镇用水总量，进一步研究调减派河截污导流工程污水规模的可行性。</w:t>
      </w:r>
    </w:p>
    <w:p w:rsidR="00731619" w:rsidRPr="00731619" w:rsidRDefault="00731619" w:rsidP="00731619">
      <w:pPr>
        <w:widowControl/>
        <w:ind w:firstLine="560"/>
        <w:rPr>
          <w:rFonts w:ascii="Times New Roman"/>
          <w:bCs/>
          <w:lang w:val="x-none"/>
        </w:rPr>
      </w:pPr>
      <w:r>
        <w:rPr>
          <w:rFonts w:ascii="Times New Roman" w:hint="eastAsia"/>
          <w:bCs/>
          <w:lang w:val="x-none"/>
        </w:rPr>
        <w:t>（</w:t>
      </w:r>
      <w:r>
        <w:rPr>
          <w:rFonts w:ascii="Times New Roman" w:hint="eastAsia"/>
          <w:bCs/>
          <w:lang w:val="x-none"/>
        </w:rPr>
        <w:t>3</w:t>
      </w:r>
      <w:r>
        <w:rPr>
          <w:rFonts w:ascii="Times New Roman" w:hint="eastAsia"/>
          <w:bCs/>
          <w:lang w:val="x-none"/>
        </w:rPr>
        <w:t>）</w:t>
      </w:r>
      <w:r w:rsidRPr="00731619">
        <w:rPr>
          <w:rFonts w:ascii="Times New Roman" w:hint="eastAsia"/>
          <w:bCs/>
          <w:lang w:val="x-none"/>
        </w:rPr>
        <w:t>优化工程布局</w:t>
      </w:r>
    </w:p>
    <w:p w:rsidR="00731619" w:rsidRPr="00731619" w:rsidRDefault="00731619" w:rsidP="00731619">
      <w:pPr>
        <w:widowControl/>
        <w:ind w:firstLine="560"/>
        <w:rPr>
          <w:rFonts w:ascii="Times New Roman"/>
          <w:bCs/>
          <w:lang w:val="x-none"/>
        </w:rPr>
      </w:pPr>
      <w:r w:rsidRPr="00731619">
        <w:rPr>
          <w:rFonts w:ascii="Times New Roman" w:hint="eastAsia"/>
          <w:bCs/>
          <w:lang w:val="x-none"/>
        </w:rPr>
        <w:t>本次规划的孔城服务区、龙桥服务区、新桥服务区、</w:t>
      </w:r>
      <w:proofErr w:type="gramStart"/>
      <w:r w:rsidRPr="00731619">
        <w:rPr>
          <w:rFonts w:ascii="Times New Roman" w:hint="eastAsia"/>
          <w:bCs/>
          <w:lang w:val="x-none"/>
        </w:rPr>
        <w:t>安庆港</w:t>
      </w:r>
      <w:proofErr w:type="gramEnd"/>
      <w:r w:rsidRPr="00731619">
        <w:rPr>
          <w:rFonts w:ascii="Times New Roman" w:hint="eastAsia"/>
          <w:bCs/>
          <w:lang w:val="x-none"/>
        </w:rPr>
        <w:t>孔城码头工程、铜陵港枞阳连城码头工程、合肥港中派</w:t>
      </w:r>
      <w:proofErr w:type="gramStart"/>
      <w:r w:rsidRPr="00731619">
        <w:rPr>
          <w:rFonts w:ascii="Times New Roman" w:hint="eastAsia"/>
          <w:bCs/>
          <w:lang w:val="x-none"/>
        </w:rPr>
        <w:t>砼</w:t>
      </w:r>
      <w:proofErr w:type="gramEnd"/>
      <w:r w:rsidRPr="00731619">
        <w:rPr>
          <w:rFonts w:ascii="Times New Roman" w:hint="eastAsia"/>
          <w:bCs/>
          <w:lang w:val="x-none"/>
        </w:rPr>
        <w:t>产业园工程、合肥港小庙综合</w:t>
      </w:r>
      <w:proofErr w:type="gramStart"/>
      <w:r w:rsidRPr="00731619">
        <w:rPr>
          <w:rFonts w:ascii="Times New Roman" w:hint="eastAsia"/>
          <w:bCs/>
          <w:lang w:val="x-none"/>
        </w:rPr>
        <w:t>物流园</w:t>
      </w:r>
      <w:proofErr w:type="gramEnd"/>
      <w:r w:rsidRPr="00731619">
        <w:rPr>
          <w:rFonts w:ascii="Times New Roman" w:hint="eastAsia"/>
          <w:bCs/>
          <w:lang w:val="x-none"/>
        </w:rPr>
        <w:t>工程等位于引</w:t>
      </w:r>
      <w:proofErr w:type="gramStart"/>
      <w:r w:rsidRPr="00731619">
        <w:rPr>
          <w:rFonts w:ascii="Times New Roman" w:hint="eastAsia"/>
          <w:bCs/>
          <w:lang w:val="x-none"/>
        </w:rPr>
        <w:t>江济巢和</w:t>
      </w:r>
      <w:proofErr w:type="gramEnd"/>
      <w:r w:rsidRPr="00731619">
        <w:rPr>
          <w:rFonts w:ascii="Times New Roman" w:hint="eastAsia"/>
          <w:bCs/>
          <w:lang w:val="x-none"/>
        </w:rPr>
        <w:t>江淮沟通段输水干线。为保障输水水质安全，应严格遵守《关于引江济淮工程环境影响报告书的批复》（</w:t>
      </w:r>
      <w:proofErr w:type="gramStart"/>
      <w:r w:rsidRPr="00731619">
        <w:rPr>
          <w:rFonts w:ascii="Times New Roman" w:hint="eastAsia"/>
          <w:bCs/>
          <w:lang w:val="x-none"/>
        </w:rPr>
        <w:t>环审〔</w:t>
      </w:r>
      <w:r w:rsidRPr="00731619">
        <w:rPr>
          <w:rFonts w:ascii="Times New Roman" w:hint="eastAsia"/>
          <w:bCs/>
          <w:lang w:val="x-none"/>
        </w:rPr>
        <w:t>2016</w:t>
      </w:r>
      <w:r w:rsidRPr="00731619">
        <w:rPr>
          <w:rFonts w:ascii="Times New Roman" w:hint="eastAsia"/>
          <w:bCs/>
          <w:lang w:val="x-none"/>
        </w:rPr>
        <w:t>〕</w:t>
      </w:r>
      <w:proofErr w:type="gramEnd"/>
      <w:r w:rsidRPr="00731619">
        <w:rPr>
          <w:rFonts w:ascii="Times New Roman" w:hint="eastAsia"/>
          <w:bCs/>
          <w:lang w:val="x-none"/>
        </w:rPr>
        <w:t>77</w:t>
      </w:r>
      <w:r w:rsidRPr="00731619">
        <w:rPr>
          <w:rFonts w:ascii="Times New Roman" w:hint="eastAsia"/>
          <w:bCs/>
          <w:lang w:val="x-none"/>
        </w:rPr>
        <w:t>号）和《引江济淮工程环境影响报告书》中有关工程布局的要求，建议深入论证并优化涉及引</w:t>
      </w:r>
      <w:proofErr w:type="gramStart"/>
      <w:r w:rsidRPr="00731619">
        <w:rPr>
          <w:rFonts w:ascii="Times New Roman" w:hint="eastAsia"/>
          <w:bCs/>
          <w:lang w:val="x-none"/>
        </w:rPr>
        <w:t>江济巢和</w:t>
      </w:r>
      <w:proofErr w:type="gramEnd"/>
      <w:r w:rsidRPr="00731619">
        <w:rPr>
          <w:rFonts w:ascii="Times New Roman" w:hint="eastAsia"/>
          <w:bCs/>
          <w:lang w:val="x-none"/>
        </w:rPr>
        <w:t>江淮沟通段输水干线的孔城服务区工程等</w:t>
      </w:r>
      <w:r w:rsidRPr="00731619">
        <w:rPr>
          <w:rFonts w:ascii="Times New Roman" w:hint="eastAsia"/>
          <w:bCs/>
          <w:lang w:val="x-none"/>
        </w:rPr>
        <w:t>7</w:t>
      </w:r>
      <w:r w:rsidRPr="00731619">
        <w:rPr>
          <w:rFonts w:ascii="Times New Roman" w:hint="eastAsia"/>
          <w:bCs/>
          <w:lang w:val="x-none"/>
        </w:rPr>
        <w:t>处服务区、码头工程选址，确保远离输水干线。</w:t>
      </w:r>
    </w:p>
    <w:p w:rsidR="00731619" w:rsidRPr="00731619" w:rsidRDefault="00731619" w:rsidP="00731619">
      <w:pPr>
        <w:widowControl/>
        <w:ind w:firstLine="560"/>
        <w:rPr>
          <w:rFonts w:ascii="Times New Roman"/>
          <w:bCs/>
          <w:lang w:val="x-none"/>
        </w:rPr>
      </w:pPr>
      <w:r w:rsidRPr="00731619">
        <w:rPr>
          <w:rFonts w:ascii="Times New Roman" w:hint="eastAsia"/>
          <w:bCs/>
          <w:lang w:val="x-none"/>
        </w:rPr>
        <w:t>淮水北调扩大延伸输水工程砀山供水管道涉及安徽古黄河省级森林公园和</w:t>
      </w:r>
      <w:proofErr w:type="gramStart"/>
      <w:r w:rsidRPr="00731619">
        <w:rPr>
          <w:rFonts w:ascii="Times New Roman" w:hint="eastAsia"/>
          <w:bCs/>
          <w:lang w:val="x-none"/>
        </w:rPr>
        <w:t>故</w:t>
      </w:r>
      <w:proofErr w:type="gramEnd"/>
      <w:r w:rsidRPr="00731619">
        <w:rPr>
          <w:rFonts w:ascii="Times New Roman" w:hint="eastAsia"/>
          <w:bCs/>
          <w:lang w:val="x-none"/>
        </w:rPr>
        <w:t>黄河砀山段黄河</w:t>
      </w:r>
      <w:proofErr w:type="gramStart"/>
      <w:r w:rsidRPr="00731619">
        <w:rPr>
          <w:rFonts w:ascii="Times New Roman" w:hint="eastAsia"/>
          <w:bCs/>
          <w:lang w:val="x-none"/>
        </w:rPr>
        <w:t>鲤</w:t>
      </w:r>
      <w:proofErr w:type="gramEnd"/>
      <w:r w:rsidRPr="00731619">
        <w:rPr>
          <w:rFonts w:ascii="Times New Roman" w:hint="eastAsia"/>
          <w:bCs/>
          <w:lang w:val="x-none"/>
        </w:rPr>
        <w:t>国家水产种质资源保护区，建议调整供水管道布局，由林</w:t>
      </w:r>
      <w:proofErr w:type="gramStart"/>
      <w:r w:rsidRPr="00731619">
        <w:rPr>
          <w:rFonts w:ascii="Times New Roman" w:hint="eastAsia"/>
          <w:bCs/>
          <w:lang w:val="x-none"/>
        </w:rPr>
        <w:t>囤闸附近入</w:t>
      </w:r>
      <w:proofErr w:type="gramEnd"/>
      <w:r w:rsidRPr="00731619">
        <w:rPr>
          <w:rFonts w:ascii="Times New Roman" w:hint="eastAsia"/>
          <w:bCs/>
          <w:lang w:val="x-none"/>
        </w:rPr>
        <w:t>黄河故道。</w:t>
      </w:r>
    </w:p>
    <w:p w:rsidR="00451CF0" w:rsidRDefault="00451CF0">
      <w:pPr>
        <w:widowControl/>
        <w:spacing w:line="240" w:lineRule="auto"/>
        <w:ind w:firstLineChars="0" w:firstLine="0"/>
        <w:jc w:val="left"/>
        <w:rPr>
          <w:rFonts w:ascii="Times New Roman" w:eastAsia="黑体"/>
          <w:sz w:val="36"/>
          <w:szCs w:val="36"/>
        </w:rPr>
      </w:pPr>
      <w:bookmarkStart w:id="37" w:name="_Toc2351893"/>
      <w:bookmarkStart w:id="38" w:name="_Toc2352272"/>
      <w:bookmarkStart w:id="39" w:name="_Toc3559089"/>
      <w:r>
        <w:rPr>
          <w:rFonts w:ascii="Times New Roman" w:eastAsia="黑体"/>
          <w:sz w:val="36"/>
          <w:szCs w:val="36"/>
        </w:rPr>
        <w:br w:type="page"/>
      </w:r>
    </w:p>
    <w:p w:rsidR="009F5D86" w:rsidRPr="009F5D86" w:rsidRDefault="009F5D86" w:rsidP="009F5D86">
      <w:pPr>
        <w:widowControl/>
        <w:spacing w:before="240" w:after="240" w:line="500" w:lineRule="exact"/>
        <w:ind w:firstLineChars="0" w:firstLine="0"/>
        <w:outlineLvl w:val="0"/>
        <w:rPr>
          <w:rFonts w:ascii="Times New Roman" w:eastAsia="黑体"/>
          <w:sz w:val="36"/>
          <w:szCs w:val="36"/>
        </w:rPr>
      </w:pPr>
      <w:r w:rsidRPr="009F5D86">
        <w:rPr>
          <w:rFonts w:ascii="Times New Roman" w:eastAsia="黑体"/>
          <w:sz w:val="36"/>
          <w:szCs w:val="36"/>
        </w:rPr>
        <w:lastRenderedPageBreak/>
        <w:t xml:space="preserve">4 </w:t>
      </w:r>
      <w:r w:rsidRPr="009F5D86">
        <w:rPr>
          <w:rFonts w:ascii="Times New Roman" w:eastAsia="黑体"/>
          <w:sz w:val="36"/>
          <w:szCs w:val="36"/>
        </w:rPr>
        <w:t>环境保护对策措施</w:t>
      </w:r>
      <w:bookmarkEnd w:id="37"/>
      <w:bookmarkEnd w:id="38"/>
      <w:bookmarkEnd w:id="39"/>
    </w:p>
    <w:p w:rsidR="009F5D86" w:rsidRPr="009F5D86" w:rsidRDefault="009F5D86"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40" w:name="_Toc2351894"/>
      <w:bookmarkStart w:id="41" w:name="_Toc2352273"/>
      <w:bookmarkStart w:id="42" w:name="_Toc3559090"/>
      <w:r w:rsidRPr="009F5D86">
        <w:rPr>
          <w:rFonts w:ascii="Times New Roman" w:eastAsia="黑体"/>
          <w:sz w:val="32"/>
          <w:szCs w:val="32"/>
        </w:rPr>
        <w:t xml:space="preserve">4.1 </w:t>
      </w:r>
      <w:r w:rsidRPr="009F5D86">
        <w:rPr>
          <w:rFonts w:ascii="Times New Roman" w:eastAsia="黑体"/>
          <w:sz w:val="32"/>
          <w:szCs w:val="32"/>
        </w:rPr>
        <w:t>水环境保护对策措施</w:t>
      </w:r>
      <w:bookmarkEnd w:id="40"/>
      <w:bookmarkEnd w:id="41"/>
      <w:bookmarkEnd w:id="42"/>
    </w:p>
    <w:p w:rsidR="00731619" w:rsidRPr="00731619" w:rsidRDefault="00731619" w:rsidP="00731619">
      <w:pPr>
        <w:ind w:firstLine="560"/>
        <w:rPr>
          <w:rFonts w:ascii="Times New Roman" w:eastAsia="仿宋"/>
          <w:szCs w:val="28"/>
        </w:rPr>
      </w:pPr>
      <w:r w:rsidRPr="00731619">
        <w:rPr>
          <w:rFonts w:ascii="Times New Roman" w:eastAsia="仿宋"/>
          <w:szCs w:val="28"/>
        </w:rPr>
        <w:t>（</w:t>
      </w:r>
      <w:r w:rsidRPr="00731619">
        <w:rPr>
          <w:rFonts w:ascii="Times New Roman" w:eastAsia="仿宋" w:hint="eastAsia"/>
          <w:szCs w:val="28"/>
        </w:rPr>
        <w:t>1</w:t>
      </w:r>
      <w:r w:rsidRPr="00731619">
        <w:rPr>
          <w:rFonts w:ascii="Times New Roman" w:eastAsia="仿宋"/>
          <w:szCs w:val="28"/>
        </w:rPr>
        <w:t>）加强</w:t>
      </w:r>
      <w:r w:rsidRPr="00731619">
        <w:rPr>
          <w:rFonts w:ascii="Times New Roman" w:eastAsia="仿宋" w:hint="eastAsia"/>
          <w:szCs w:val="28"/>
        </w:rPr>
        <w:t>城乡供水分水口门及调蓄</w:t>
      </w:r>
      <w:r w:rsidRPr="00731619">
        <w:rPr>
          <w:rFonts w:ascii="Times New Roman" w:eastAsia="仿宋"/>
          <w:szCs w:val="28"/>
        </w:rPr>
        <w:t>水体水质动态监测，优化调水时段</w:t>
      </w:r>
    </w:p>
    <w:p w:rsidR="00731619" w:rsidRPr="00731619" w:rsidRDefault="00731619" w:rsidP="00731619">
      <w:pPr>
        <w:ind w:firstLine="560"/>
        <w:rPr>
          <w:rFonts w:ascii="Times New Roman" w:eastAsia="仿宋"/>
          <w:szCs w:val="28"/>
        </w:rPr>
      </w:pPr>
      <w:r w:rsidRPr="00731619">
        <w:rPr>
          <w:rFonts w:ascii="Times New Roman" w:eastAsia="仿宋" w:hint="eastAsia"/>
          <w:szCs w:val="28"/>
        </w:rPr>
        <w:t>实施合肥市水源分水口门与董铺水库、刘河分水口与大官塘水库、庐江县备用水源分水口门与果园山水库水质动态监测与数据比对，充分利用水库调蓄库容，按照“优水优调，平水少调，差水不调”的原则，尽量减轻江水高浓度氮、磷对库水的影响。</w:t>
      </w:r>
    </w:p>
    <w:p w:rsidR="00731619" w:rsidRPr="00731619" w:rsidRDefault="00731619" w:rsidP="00731619">
      <w:pPr>
        <w:ind w:firstLine="560"/>
        <w:rPr>
          <w:rFonts w:ascii="Times New Roman" w:eastAsia="仿宋"/>
          <w:szCs w:val="28"/>
        </w:rPr>
      </w:pPr>
      <w:r w:rsidRPr="00731619">
        <w:rPr>
          <w:rFonts w:ascii="Times New Roman" w:eastAsia="仿宋"/>
          <w:szCs w:val="28"/>
        </w:rPr>
        <w:t>天河湖、</w:t>
      </w:r>
      <w:proofErr w:type="gramStart"/>
      <w:r w:rsidRPr="00731619">
        <w:rPr>
          <w:rFonts w:ascii="Times New Roman" w:eastAsia="仿宋"/>
          <w:szCs w:val="28"/>
        </w:rPr>
        <w:t>芡</w:t>
      </w:r>
      <w:proofErr w:type="gramEnd"/>
      <w:r w:rsidRPr="00731619">
        <w:rPr>
          <w:rFonts w:ascii="Times New Roman" w:eastAsia="仿宋"/>
          <w:szCs w:val="28"/>
        </w:rPr>
        <w:t>河洼等</w:t>
      </w:r>
      <w:proofErr w:type="gramStart"/>
      <w:r w:rsidRPr="00731619">
        <w:rPr>
          <w:rFonts w:ascii="Times New Roman" w:eastAsia="仿宋"/>
          <w:szCs w:val="28"/>
        </w:rPr>
        <w:t>沿淮调蓄水</w:t>
      </w:r>
      <w:proofErr w:type="gramEnd"/>
      <w:r w:rsidRPr="00731619">
        <w:rPr>
          <w:rFonts w:ascii="Times New Roman" w:eastAsia="仿宋"/>
          <w:szCs w:val="28"/>
        </w:rPr>
        <w:t>体现状水质较好，部分时段调蓄水体水质</w:t>
      </w:r>
      <w:proofErr w:type="gramStart"/>
      <w:r w:rsidRPr="00731619">
        <w:rPr>
          <w:rFonts w:ascii="Times New Roman" w:eastAsia="仿宋"/>
          <w:szCs w:val="28"/>
        </w:rPr>
        <w:t>优于淮干水质</w:t>
      </w:r>
      <w:proofErr w:type="gramEnd"/>
      <w:r w:rsidRPr="00731619">
        <w:rPr>
          <w:rFonts w:ascii="Times New Roman" w:eastAsia="仿宋"/>
          <w:szCs w:val="28"/>
        </w:rPr>
        <w:t>。应</w:t>
      </w:r>
      <w:proofErr w:type="gramStart"/>
      <w:r w:rsidRPr="00731619">
        <w:rPr>
          <w:rFonts w:ascii="Times New Roman" w:eastAsia="仿宋"/>
          <w:szCs w:val="28"/>
        </w:rPr>
        <w:t>加强淮干及</w:t>
      </w:r>
      <w:proofErr w:type="gramEnd"/>
      <w:r w:rsidRPr="00731619">
        <w:rPr>
          <w:rFonts w:ascii="Times New Roman" w:eastAsia="仿宋"/>
          <w:szCs w:val="28"/>
        </w:rPr>
        <w:t>天河湖、</w:t>
      </w:r>
      <w:proofErr w:type="gramStart"/>
      <w:r w:rsidRPr="00731619">
        <w:rPr>
          <w:rFonts w:ascii="Times New Roman" w:eastAsia="仿宋"/>
          <w:szCs w:val="28"/>
        </w:rPr>
        <w:t>芡</w:t>
      </w:r>
      <w:proofErr w:type="gramEnd"/>
      <w:r w:rsidRPr="00731619">
        <w:rPr>
          <w:rFonts w:ascii="Times New Roman" w:eastAsia="仿宋"/>
          <w:szCs w:val="28"/>
        </w:rPr>
        <w:t>河洼等</w:t>
      </w:r>
      <w:proofErr w:type="gramStart"/>
      <w:r w:rsidRPr="00731619">
        <w:rPr>
          <w:rFonts w:ascii="Times New Roman" w:eastAsia="仿宋"/>
          <w:szCs w:val="28"/>
        </w:rPr>
        <w:t>沿淮调蓄水</w:t>
      </w:r>
      <w:proofErr w:type="gramEnd"/>
      <w:r w:rsidRPr="00731619">
        <w:rPr>
          <w:rFonts w:ascii="Times New Roman" w:eastAsia="仿宋"/>
          <w:szCs w:val="28"/>
        </w:rPr>
        <w:t>体水质动态监测，开展</w:t>
      </w:r>
      <w:proofErr w:type="gramStart"/>
      <w:r w:rsidRPr="00731619">
        <w:rPr>
          <w:rFonts w:ascii="Times New Roman" w:eastAsia="仿宋"/>
          <w:szCs w:val="28"/>
        </w:rPr>
        <w:t>淮</w:t>
      </w:r>
      <w:proofErr w:type="gramEnd"/>
      <w:r w:rsidRPr="00731619">
        <w:rPr>
          <w:rFonts w:ascii="Times New Roman" w:eastAsia="仿宋"/>
          <w:szCs w:val="28"/>
        </w:rPr>
        <w:t>干与调蓄水体水质实时比对分析，在此基础上优化调蓄水体补水时段，尽量</w:t>
      </w:r>
      <w:proofErr w:type="gramStart"/>
      <w:r w:rsidRPr="00731619">
        <w:rPr>
          <w:rFonts w:ascii="Times New Roman" w:eastAsia="仿宋"/>
          <w:szCs w:val="28"/>
        </w:rPr>
        <w:t>在淮干水质</w:t>
      </w:r>
      <w:proofErr w:type="gramEnd"/>
      <w:r w:rsidRPr="00731619">
        <w:rPr>
          <w:rFonts w:ascii="Times New Roman" w:eastAsia="仿宋"/>
          <w:szCs w:val="28"/>
        </w:rPr>
        <w:t>优于或接近调蓄水体水质时多调水。</w:t>
      </w:r>
    </w:p>
    <w:p w:rsidR="00731619" w:rsidRPr="00731619" w:rsidRDefault="00731619" w:rsidP="00731619">
      <w:pPr>
        <w:ind w:firstLine="560"/>
        <w:rPr>
          <w:rFonts w:ascii="Times New Roman" w:eastAsia="仿宋"/>
          <w:szCs w:val="28"/>
        </w:rPr>
      </w:pPr>
      <w:r w:rsidRPr="00731619">
        <w:rPr>
          <w:rFonts w:ascii="Times New Roman" w:eastAsia="仿宋"/>
          <w:szCs w:val="28"/>
        </w:rPr>
        <w:t>（</w:t>
      </w:r>
      <w:r w:rsidRPr="00731619">
        <w:rPr>
          <w:rFonts w:ascii="Times New Roman" w:eastAsia="仿宋"/>
          <w:szCs w:val="28"/>
        </w:rPr>
        <w:t>2</w:t>
      </w:r>
      <w:r w:rsidRPr="00731619">
        <w:rPr>
          <w:rFonts w:ascii="Times New Roman" w:eastAsia="仿宋"/>
          <w:szCs w:val="28"/>
        </w:rPr>
        <w:t>）加快推进黑</w:t>
      </w:r>
      <w:proofErr w:type="gramStart"/>
      <w:r w:rsidRPr="00731619">
        <w:rPr>
          <w:rFonts w:ascii="Times New Roman" w:eastAsia="仿宋"/>
          <w:szCs w:val="28"/>
        </w:rPr>
        <w:t>茨</w:t>
      </w:r>
      <w:proofErr w:type="gramEnd"/>
      <w:r w:rsidRPr="00731619">
        <w:rPr>
          <w:rFonts w:ascii="Times New Roman" w:eastAsia="仿宋"/>
          <w:szCs w:val="28"/>
        </w:rPr>
        <w:t>河水环境综合治理，确保功能区水质稳定达标</w:t>
      </w:r>
    </w:p>
    <w:p w:rsidR="00731619" w:rsidRPr="00731619" w:rsidRDefault="00731619" w:rsidP="00731619">
      <w:pPr>
        <w:ind w:firstLine="560"/>
        <w:rPr>
          <w:rFonts w:ascii="Times New Roman" w:eastAsia="仿宋"/>
          <w:szCs w:val="28"/>
        </w:rPr>
      </w:pPr>
      <w:r w:rsidRPr="00731619">
        <w:rPr>
          <w:rFonts w:ascii="Times New Roman" w:eastAsia="仿宋"/>
          <w:szCs w:val="28"/>
        </w:rPr>
        <w:t>近年来，黑</w:t>
      </w:r>
      <w:proofErr w:type="gramStart"/>
      <w:r w:rsidRPr="00731619">
        <w:rPr>
          <w:rFonts w:ascii="Times New Roman" w:eastAsia="仿宋"/>
          <w:szCs w:val="28"/>
        </w:rPr>
        <w:t>茨</w:t>
      </w:r>
      <w:proofErr w:type="gramEnd"/>
      <w:r w:rsidRPr="00731619">
        <w:rPr>
          <w:rFonts w:ascii="Times New Roman" w:eastAsia="仿宋"/>
          <w:szCs w:val="28"/>
        </w:rPr>
        <w:t>河沿</w:t>
      </w:r>
      <w:proofErr w:type="gramStart"/>
      <w:r w:rsidRPr="00731619">
        <w:rPr>
          <w:rFonts w:ascii="Times New Roman" w:eastAsia="仿宋"/>
          <w:szCs w:val="28"/>
        </w:rPr>
        <w:t>线各地</w:t>
      </w:r>
      <w:proofErr w:type="gramEnd"/>
      <w:r w:rsidRPr="00731619">
        <w:rPr>
          <w:rFonts w:ascii="Times New Roman" w:eastAsia="仿宋"/>
          <w:szCs w:val="28"/>
        </w:rPr>
        <w:t>人民政府高度重视黑</w:t>
      </w:r>
      <w:proofErr w:type="gramStart"/>
      <w:r w:rsidRPr="00731619">
        <w:rPr>
          <w:rFonts w:ascii="Times New Roman" w:eastAsia="仿宋"/>
          <w:szCs w:val="28"/>
        </w:rPr>
        <w:t>茨</w:t>
      </w:r>
      <w:proofErr w:type="gramEnd"/>
      <w:r w:rsidRPr="00731619">
        <w:rPr>
          <w:rFonts w:ascii="Times New Roman" w:eastAsia="仿宋"/>
          <w:szCs w:val="28"/>
        </w:rPr>
        <w:t>河水环境治理工作。河南省周口市对淮阳县存在的黑茨河管理和治理不力的问题在全市干部作风整顿大会上予以通报；阜阳市太和县将黑茨河全流域治理工作列为县</w:t>
      </w:r>
      <w:r w:rsidRPr="00731619">
        <w:rPr>
          <w:rFonts w:ascii="Times New Roman" w:eastAsia="仿宋"/>
          <w:szCs w:val="28"/>
        </w:rPr>
        <w:t>2016</w:t>
      </w:r>
      <w:r w:rsidRPr="00731619">
        <w:rPr>
          <w:rFonts w:ascii="Times New Roman" w:eastAsia="仿宋"/>
          <w:szCs w:val="28"/>
        </w:rPr>
        <w:t>年</w:t>
      </w:r>
      <w:r w:rsidRPr="00731619">
        <w:rPr>
          <w:rFonts w:ascii="Times New Roman" w:eastAsia="仿宋"/>
          <w:szCs w:val="28"/>
        </w:rPr>
        <w:t>“</w:t>
      </w:r>
      <w:r w:rsidRPr="00731619">
        <w:rPr>
          <w:rFonts w:ascii="Times New Roman" w:eastAsia="仿宋"/>
          <w:szCs w:val="28"/>
        </w:rPr>
        <w:t>两会</w:t>
      </w:r>
      <w:r w:rsidRPr="00731619">
        <w:rPr>
          <w:rFonts w:ascii="Times New Roman" w:eastAsia="仿宋"/>
          <w:szCs w:val="28"/>
        </w:rPr>
        <w:t>”1</w:t>
      </w:r>
      <w:r w:rsidRPr="00731619">
        <w:rPr>
          <w:rFonts w:ascii="Times New Roman" w:eastAsia="仿宋"/>
          <w:szCs w:val="28"/>
        </w:rPr>
        <w:t>号议案，</w:t>
      </w:r>
      <w:r w:rsidRPr="00731619">
        <w:rPr>
          <w:rFonts w:ascii="Times New Roman" w:eastAsia="仿宋"/>
          <w:szCs w:val="28"/>
        </w:rPr>
        <w:t xml:space="preserve"> 2018</w:t>
      </w:r>
      <w:r w:rsidRPr="00731619">
        <w:rPr>
          <w:rFonts w:ascii="Times New Roman" w:eastAsia="仿宋"/>
          <w:szCs w:val="28"/>
        </w:rPr>
        <w:t>年又出台了黑</w:t>
      </w:r>
      <w:proofErr w:type="gramStart"/>
      <w:r w:rsidRPr="00731619">
        <w:rPr>
          <w:rFonts w:ascii="Times New Roman" w:eastAsia="仿宋"/>
          <w:szCs w:val="28"/>
        </w:rPr>
        <w:t>茨</w:t>
      </w:r>
      <w:proofErr w:type="gramEnd"/>
      <w:r w:rsidRPr="00731619">
        <w:rPr>
          <w:rFonts w:ascii="Times New Roman" w:eastAsia="仿宋"/>
          <w:szCs w:val="28"/>
        </w:rPr>
        <w:t>河水功能区水质达标实施方案；阜阳市</w:t>
      </w:r>
      <w:proofErr w:type="gramStart"/>
      <w:r w:rsidRPr="00731619">
        <w:rPr>
          <w:rFonts w:ascii="Times New Roman" w:eastAsia="仿宋"/>
          <w:szCs w:val="28"/>
        </w:rPr>
        <w:t>颍</w:t>
      </w:r>
      <w:proofErr w:type="gramEnd"/>
      <w:r w:rsidRPr="00731619">
        <w:rPr>
          <w:rFonts w:ascii="Times New Roman" w:eastAsia="仿宋"/>
          <w:szCs w:val="28"/>
        </w:rPr>
        <w:t>泉区将黑茨河养鱼网箱及河边看鱼房、废弃歇业船舶、搅拌站料场清理拆除和水源地专项整治纳入河长</w:t>
      </w:r>
      <w:proofErr w:type="gramStart"/>
      <w:r w:rsidRPr="00731619">
        <w:rPr>
          <w:rFonts w:ascii="Times New Roman" w:eastAsia="仿宋"/>
          <w:szCs w:val="28"/>
        </w:rPr>
        <w:t>制考核</w:t>
      </w:r>
      <w:proofErr w:type="gramEnd"/>
      <w:r w:rsidRPr="00731619">
        <w:rPr>
          <w:rFonts w:ascii="Times New Roman" w:eastAsia="仿宋"/>
          <w:szCs w:val="28"/>
        </w:rPr>
        <w:t>工作。黑</w:t>
      </w:r>
      <w:proofErr w:type="gramStart"/>
      <w:r w:rsidRPr="00731619">
        <w:rPr>
          <w:rFonts w:ascii="Times New Roman" w:eastAsia="仿宋"/>
          <w:szCs w:val="28"/>
        </w:rPr>
        <w:t>茨河水质正呈现</w:t>
      </w:r>
      <w:proofErr w:type="gramEnd"/>
      <w:r w:rsidRPr="00731619">
        <w:rPr>
          <w:rFonts w:ascii="Times New Roman" w:eastAsia="仿宋"/>
          <w:szCs w:val="28"/>
        </w:rPr>
        <w:t>逐步好转趋势，国家考核断面张大桥断面水质为劣</w:t>
      </w:r>
      <w:r w:rsidRPr="00731619">
        <w:rPr>
          <w:rFonts w:ascii="宋体" w:eastAsia="宋体" w:hAnsi="宋体" w:cs="宋体" w:hint="eastAsia"/>
          <w:szCs w:val="28"/>
        </w:rPr>
        <w:t>Ⅴ</w:t>
      </w:r>
      <w:r w:rsidRPr="00731619">
        <w:rPr>
          <w:rFonts w:ascii="Times New Roman" w:eastAsia="仿宋"/>
          <w:szCs w:val="28"/>
        </w:rPr>
        <w:t>类的月份数量由</w:t>
      </w:r>
      <w:r w:rsidRPr="00731619">
        <w:rPr>
          <w:rFonts w:ascii="Times New Roman" w:eastAsia="仿宋"/>
          <w:szCs w:val="28"/>
        </w:rPr>
        <w:t>2016</w:t>
      </w:r>
      <w:r w:rsidRPr="00731619">
        <w:rPr>
          <w:rFonts w:ascii="Times New Roman" w:eastAsia="仿宋"/>
          <w:szCs w:val="28"/>
        </w:rPr>
        <w:t>年的</w:t>
      </w:r>
      <w:r w:rsidRPr="00731619">
        <w:rPr>
          <w:rFonts w:ascii="Times New Roman" w:eastAsia="仿宋"/>
          <w:szCs w:val="28"/>
        </w:rPr>
        <w:t>10</w:t>
      </w:r>
      <w:r w:rsidRPr="00731619">
        <w:rPr>
          <w:rFonts w:ascii="Times New Roman" w:eastAsia="仿宋"/>
          <w:szCs w:val="28"/>
        </w:rPr>
        <w:t>个降低至</w:t>
      </w:r>
      <w:r w:rsidRPr="00731619">
        <w:rPr>
          <w:rFonts w:ascii="Times New Roman" w:eastAsia="仿宋"/>
          <w:szCs w:val="28"/>
        </w:rPr>
        <w:t>2018</w:t>
      </w:r>
      <w:r w:rsidRPr="00731619">
        <w:rPr>
          <w:rFonts w:ascii="Times New Roman" w:eastAsia="仿宋"/>
          <w:szCs w:val="28"/>
        </w:rPr>
        <w:t>年的</w:t>
      </w:r>
      <w:r w:rsidRPr="00731619">
        <w:rPr>
          <w:rFonts w:ascii="Times New Roman" w:eastAsia="仿宋"/>
          <w:szCs w:val="28"/>
        </w:rPr>
        <w:t>2</w:t>
      </w:r>
      <w:r w:rsidRPr="00731619">
        <w:rPr>
          <w:rFonts w:ascii="Times New Roman" w:eastAsia="仿宋"/>
          <w:szCs w:val="28"/>
        </w:rPr>
        <w:t>个。下一步，应加快推进黑</w:t>
      </w:r>
      <w:proofErr w:type="gramStart"/>
      <w:r w:rsidRPr="00731619">
        <w:rPr>
          <w:rFonts w:ascii="Times New Roman" w:eastAsia="仿宋"/>
          <w:szCs w:val="28"/>
        </w:rPr>
        <w:t>茨</w:t>
      </w:r>
      <w:proofErr w:type="gramEnd"/>
      <w:r w:rsidRPr="00731619">
        <w:rPr>
          <w:rFonts w:ascii="Times New Roman" w:eastAsia="仿宋"/>
          <w:szCs w:val="28"/>
        </w:rPr>
        <w:t>河水环境综合治理，抓紧实施阜阳市黑</w:t>
      </w:r>
      <w:proofErr w:type="gramStart"/>
      <w:r w:rsidRPr="00731619">
        <w:rPr>
          <w:rFonts w:ascii="Times New Roman" w:eastAsia="仿宋"/>
          <w:szCs w:val="28"/>
        </w:rPr>
        <w:t>茨</w:t>
      </w:r>
      <w:proofErr w:type="gramEnd"/>
      <w:r w:rsidRPr="00731619">
        <w:rPr>
          <w:rFonts w:ascii="Times New Roman" w:eastAsia="仿宋"/>
          <w:szCs w:val="28"/>
        </w:rPr>
        <w:t>河水</w:t>
      </w:r>
      <w:r w:rsidRPr="00731619">
        <w:rPr>
          <w:rFonts w:ascii="Times New Roman" w:eastAsia="仿宋"/>
          <w:szCs w:val="28"/>
        </w:rPr>
        <w:lastRenderedPageBreak/>
        <w:t>系连通工程，并将水质改善作为工程主要目标；开展黑茨河入河排污</w:t>
      </w:r>
      <w:proofErr w:type="gramStart"/>
      <w:r w:rsidRPr="00731619">
        <w:rPr>
          <w:rFonts w:ascii="Times New Roman" w:eastAsia="仿宋"/>
          <w:szCs w:val="28"/>
        </w:rPr>
        <w:t>口综合</w:t>
      </w:r>
      <w:proofErr w:type="gramEnd"/>
      <w:r w:rsidRPr="00731619">
        <w:rPr>
          <w:rFonts w:ascii="Times New Roman" w:eastAsia="仿宋"/>
          <w:szCs w:val="28"/>
        </w:rPr>
        <w:t>整治；研究制定黑</w:t>
      </w:r>
      <w:proofErr w:type="gramStart"/>
      <w:r w:rsidRPr="00731619">
        <w:rPr>
          <w:rFonts w:ascii="Times New Roman" w:eastAsia="仿宋"/>
          <w:szCs w:val="28"/>
        </w:rPr>
        <w:t>茨</w:t>
      </w:r>
      <w:proofErr w:type="gramEnd"/>
      <w:r w:rsidRPr="00731619">
        <w:rPr>
          <w:rFonts w:ascii="Times New Roman" w:eastAsia="仿宋"/>
          <w:szCs w:val="28"/>
        </w:rPr>
        <w:t>河水系水闸防污调度方案。确保引江</w:t>
      </w:r>
      <w:proofErr w:type="gramStart"/>
      <w:r w:rsidRPr="00731619">
        <w:rPr>
          <w:rFonts w:ascii="Times New Roman" w:eastAsia="仿宋"/>
          <w:szCs w:val="28"/>
        </w:rPr>
        <w:t>济淮工程</w:t>
      </w:r>
      <w:proofErr w:type="gramEnd"/>
      <w:r w:rsidRPr="00731619">
        <w:rPr>
          <w:rFonts w:ascii="Times New Roman" w:eastAsia="仿宋"/>
          <w:szCs w:val="28"/>
        </w:rPr>
        <w:t>通水前，黑</w:t>
      </w:r>
      <w:proofErr w:type="gramStart"/>
      <w:r w:rsidRPr="00731619">
        <w:rPr>
          <w:rFonts w:ascii="Times New Roman" w:eastAsia="仿宋"/>
          <w:szCs w:val="28"/>
        </w:rPr>
        <w:t>茨</w:t>
      </w:r>
      <w:proofErr w:type="gramEnd"/>
      <w:r w:rsidRPr="00731619">
        <w:rPr>
          <w:rFonts w:ascii="Times New Roman" w:eastAsia="仿宋"/>
          <w:szCs w:val="28"/>
        </w:rPr>
        <w:t>河水</w:t>
      </w:r>
      <w:proofErr w:type="gramStart"/>
      <w:r w:rsidRPr="00731619">
        <w:rPr>
          <w:rFonts w:ascii="Times New Roman" w:eastAsia="仿宋"/>
          <w:szCs w:val="28"/>
        </w:rPr>
        <w:t>质稳定</w:t>
      </w:r>
      <w:proofErr w:type="gramEnd"/>
      <w:r w:rsidRPr="00731619">
        <w:rPr>
          <w:rFonts w:ascii="Times New Roman" w:eastAsia="仿宋"/>
          <w:szCs w:val="28"/>
        </w:rPr>
        <w:t>达到《全国重要江河湖泊水功能区划（</w:t>
      </w:r>
      <w:r w:rsidRPr="00731619">
        <w:rPr>
          <w:rFonts w:ascii="Times New Roman" w:eastAsia="仿宋"/>
          <w:szCs w:val="28"/>
        </w:rPr>
        <w:t>2011~2030</w:t>
      </w:r>
      <w:r w:rsidRPr="00731619">
        <w:rPr>
          <w:rFonts w:ascii="Times New Roman" w:eastAsia="仿宋"/>
          <w:szCs w:val="28"/>
        </w:rPr>
        <w:t>）》规定的管理目标。</w:t>
      </w:r>
    </w:p>
    <w:p w:rsidR="00731619" w:rsidRPr="00731619" w:rsidRDefault="00731619" w:rsidP="00731619">
      <w:pPr>
        <w:ind w:firstLine="560"/>
        <w:rPr>
          <w:rFonts w:ascii="Times New Roman" w:eastAsia="仿宋"/>
          <w:szCs w:val="28"/>
        </w:rPr>
      </w:pPr>
      <w:r w:rsidRPr="00731619">
        <w:rPr>
          <w:rFonts w:ascii="Times New Roman" w:eastAsia="仿宋"/>
          <w:szCs w:val="28"/>
        </w:rPr>
        <w:t>（</w:t>
      </w:r>
      <w:r w:rsidRPr="00731619">
        <w:rPr>
          <w:rFonts w:ascii="Times New Roman" w:eastAsia="仿宋"/>
          <w:szCs w:val="28"/>
        </w:rPr>
        <w:t>3</w:t>
      </w:r>
      <w:r w:rsidRPr="00731619">
        <w:rPr>
          <w:rFonts w:ascii="Times New Roman" w:eastAsia="仿宋"/>
          <w:szCs w:val="28"/>
        </w:rPr>
        <w:t>）推动产业转型升级，降低综合水耗，削减入巢湖废污水增幅</w:t>
      </w:r>
    </w:p>
    <w:p w:rsidR="00731619" w:rsidRPr="00731619" w:rsidRDefault="00731619" w:rsidP="00731619">
      <w:pPr>
        <w:ind w:firstLine="560"/>
        <w:rPr>
          <w:rFonts w:ascii="Times New Roman" w:eastAsia="仿宋"/>
          <w:szCs w:val="28"/>
        </w:rPr>
      </w:pPr>
      <w:r w:rsidRPr="00731619">
        <w:rPr>
          <w:rFonts w:ascii="Times New Roman" w:eastAsia="仿宋"/>
          <w:szCs w:val="28"/>
        </w:rPr>
        <w:t>以合肥市西部组团和肥西县小庙镇为重点，推动产业升级，从严核定水资源总量和效率控制指标，按照《水效领跑者引领行动实施方案》，加快实施用水</w:t>
      </w:r>
      <w:proofErr w:type="gramStart"/>
      <w:r w:rsidRPr="00731619">
        <w:rPr>
          <w:rFonts w:ascii="Times New Roman" w:eastAsia="仿宋"/>
          <w:szCs w:val="28"/>
        </w:rPr>
        <w:t>企业水效领跑</w:t>
      </w:r>
      <w:proofErr w:type="gramEnd"/>
      <w:r w:rsidRPr="00731619">
        <w:rPr>
          <w:rFonts w:ascii="Times New Roman" w:eastAsia="仿宋"/>
          <w:szCs w:val="28"/>
        </w:rPr>
        <w:t>者引领行动。通过产业升级，实现经济增长含绿量不断提升和综合水耗不断下降的统筹协调，抑制用水量的和入巢湖废污水量的大幅增长。</w:t>
      </w:r>
    </w:p>
    <w:p w:rsidR="00731619" w:rsidRPr="00731619" w:rsidRDefault="00731619" w:rsidP="00731619">
      <w:pPr>
        <w:ind w:firstLine="560"/>
        <w:rPr>
          <w:rFonts w:ascii="Times New Roman" w:eastAsia="仿宋"/>
          <w:szCs w:val="28"/>
        </w:rPr>
      </w:pPr>
      <w:r w:rsidRPr="00731619">
        <w:rPr>
          <w:rFonts w:ascii="Times New Roman" w:eastAsia="仿宋"/>
          <w:szCs w:val="28"/>
        </w:rPr>
        <w:t>（</w:t>
      </w:r>
      <w:r w:rsidRPr="00731619">
        <w:rPr>
          <w:rFonts w:ascii="Times New Roman" w:eastAsia="仿宋" w:hint="eastAsia"/>
          <w:szCs w:val="28"/>
        </w:rPr>
        <w:t>4</w:t>
      </w:r>
      <w:r w:rsidRPr="00731619">
        <w:rPr>
          <w:rFonts w:ascii="Times New Roman" w:eastAsia="仿宋"/>
          <w:szCs w:val="28"/>
        </w:rPr>
        <w:t>）明确新建城乡集中供水取水口所在水域水环境保护要求</w:t>
      </w:r>
    </w:p>
    <w:p w:rsidR="00731619" w:rsidRPr="00731619" w:rsidRDefault="00731619" w:rsidP="00731619">
      <w:pPr>
        <w:ind w:firstLine="560"/>
        <w:rPr>
          <w:rFonts w:ascii="Times New Roman" w:eastAsia="仿宋"/>
          <w:szCs w:val="28"/>
        </w:rPr>
      </w:pPr>
      <w:r w:rsidRPr="00731619">
        <w:rPr>
          <w:rFonts w:ascii="Times New Roman" w:eastAsia="仿宋"/>
          <w:szCs w:val="28"/>
        </w:rPr>
        <w:t>规划实施后，将新建一批城乡集中供水取水口。应按照《引江济淮工程环境影响报告书》的要求，在取水口上下游建设隔离防护设施；取水口所在水域纳入安徽省生态保护红线的，应按照国家对生态保护红线的管理要求进行严格管控；取水口规划设计阶段，参考《饮用水水源保护区划分技术规范》（</w:t>
      </w:r>
      <w:r w:rsidRPr="00731619">
        <w:rPr>
          <w:rFonts w:ascii="Times New Roman" w:eastAsia="仿宋"/>
          <w:szCs w:val="28"/>
        </w:rPr>
        <w:t>HJ 338-2018</w:t>
      </w:r>
      <w:r w:rsidRPr="00731619">
        <w:rPr>
          <w:rFonts w:ascii="Times New Roman" w:eastAsia="仿宋"/>
          <w:szCs w:val="28"/>
        </w:rPr>
        <w:t>）的要求，在取水口上游</w:t>
      </w:r>
      <w:r w:rsidRPr="00731619">
        <w:rPr>
          <w:rFonts w:ascii="Times New Roman" w:eastAsia="仿宋"/>
          <w:szCs w:val="28"/>
        </w:rPr>
        <w:t>1000m</w:t>
      </w:r>
      <w:r w:rsidRPr="00731619">
        <w:rPr>
          <w:rFonts w:ascii="Times New Roman" w:eastAsia="仿宋"/>
          <w:szCs w:val="28"/>
        </w:rPr>
        <w:t>，下游</w:t>
      </w:r>
      <w:r w:rsidRPr="00731619">
        <w:rPr>
          <w:rFonts w:ascii="Times New Roman" w:eastAsia="仿宋"/>
          <w:szCs w:val="28"/>
        </w:rPr>
        <w:t>100m</w:t>
      </w:r>
      <w:r w:rsidRPr="00731619">
        <w:rPr>
          <w:rFonts w:ascii="Times New Roman" w:eastAsia="仿宋"/>
          <w:szCs w:val="28"/>
        </w:rPr>
        <w:t>，除航道范围外的整个河道不得规划与供水设施和保护水源无关的建设项目；取水口建设完成后，应尽快按照</w:t>
      </w:r>
      <w:r w:rsidRPr="00731619">
        <w:rPr>
          <w:rFonts w:ascii="Times New Roman" w:eastAsia="仿宋"/>
          <w:szCs w:val="28"/>
        </w:rPr>
        <w:t>HJ 338</w:t>
      </w:r>
      <w:r w:rsidRPr="00731619">
        <w:rPr>
          <w:rFonts w:ascii="Times New Roman" w:eastAsia="仿宋"/>
          <w:szCs w:val="28"/>
        </w:rPr>
        <w:t>的要求划分饮用水水源保护区，并报省人民政府批准。</w:t>
      </w:r>
    </w:p>
    <w:p w:rsidR="00731619" w:rsidRPr="00731619" w:rsidRDefault="00731619" w:rsidP="00731619">
      <w:pPr>
        <w:ind w:firstLine="560"/>
        <w:rPr>
          <w:rFonts w:ascii="Times New Roman" w:eastAsia="仿宋"/>
          <w:szCs w:val="28"/>
        </w:rPr>
      </w:pPr>
      <w:r w:rsidRPr="00731619">
        <w:rPr>
          <w:rFonts w:ascii="Times New Roman" w:eastAsia="仿宋"/>
          <w:szCs w:val="28"/>
        </w:rPr>
        <w:t>（</w:t>
      </w:r>
      <w:r w:rsidRPr="00731619">
        <w:rPr>
          <w:rFonts w:ascii="Times New Roman" w:eastAsia="仿宋" w:hint="eastAsia"/>
          <w:szCs w:val="28"/>
        </w:rPr>
        <w:t>5</w:t>
      </w:r>
      <w:r w:rsidRPr="00731619">
        <w:rPr>
          <w:rFonts w:ascii="Times New Roman" w:eastAsia="仿宋"/>
          <w:szCs w:val="28"/>
        </w:rPr>
        <w:t>）加强巢湖湖区水质监测，确保供水水质</w:t>
      </w:r>
    </w:p>
    <w:p w:rsidR="00731619" w:rsidRPr="00731619" w:rsidRDefault="00731619" w:rsidP="00731619">
      <w:pPr>
        <w:ind w:firstLine="560"/>
        <w:rPr>
          <w:rFonts w:ascii="Times New Roman" w:eastAsia="仿宋"/>
          <w:szCs w:val="28"/>
        </w:rPr>
      </w:pPr>
      <w:r w:rsidRPr="00731619">
        <w:rPr>
          <w:rFonts w:ascii="Times New Roman" w:eastAsia="仿宋"/>
          <w:szCs w:val="28"/>
        </w:rPr>
        <w:t>结合巢湖湖区水质监测和蓝藻预警，加强西半湖和南部湖区水质监测，一旦发现白石天河河口水质超标，及时关闭白山</w:t>
      </w:r>
      <w:proofErr w:type="gramStart"/>
      <w:r w:rsidRPr="00731619">
        <w:rPr>
          <w:rFonts w:ascii="Times New Roman" w:eastAsia="仿宋"/>
          <w:szCs w:val="28"/>
        </w:rPr>
        <w:t>闸</w:t>
      </w:r>
      <w:proofErr w:type="gramEnd"/>
      <w:r w:rsidRPr="00731619">
        <w:rPr>
          <w:rFonts w:ascii="Times New Roman" w:eastAsia="仿宋"/>
          <w:szCs w:val="28"/>
        </w:rPr>
        <w:t>停止引水，期间只通过</w:t>
      </w:r>
      <w:proofErr w:type="gramStart"/>
      <w:r w:rsidRPr="00731619">
        <w:rPr>
          <w:rFonts w:ascii="Times New Roman" w:eastAsia="仿宋"/>
          <w:szCs w:val="28"/>
        </w:rPr>
        <w:t>菜子湖</w:t>
      </w:r>
      <w:proofErr w:type="gramEnd"/>
      <w:r w:rsidRPr="00731619">
        <w:rPr>
          <w:rFonts w:ascii="Times New Roman" w:eastAsia="仿宋"/>
          <w:szCs w:val="28"/>
        </w:rPr>
        <w:t>线输送江水，并启动应急调水方案。</w:t>
      </w:r>
    </w:p>
    <w:p w:rsidR="00731619" w:rsidRPr="00731619" w:rsidRDefault="00731619" w:rsidP="00731619">
      <w:pPr>
        <w:ind w:firstLine="560"/>
        <w:rPr>
          <w:rFonts w:ascii="Times New Roman" w:eastAsia="仿宋"/>
          <w:szCs w:val="28"/>
        </w:rPr>
      </w:pPr>
      <w:r w:rsidRPr="00731619">
        <w:rPr>
          <w:rFonts w:ascii="Times New Roman" w:eastAsia="仿宋" w:hint="eastAsia"/>
          <w:szCs w:val="28"/>
        </w:rPr>
        <w:lastRenderedPageBreak/>
        <w:t>（</w:t>
      </w:r>
      <w:r w:rsidRPr="00731619">
        <w:rPr>
          <w:rFonts w:ascii="Times New Roman" w:eastAsia="仿宋" w:hint="eastAsia"/>
          <w:szCs w:val="28"/>
        </w:rPr>
        <w:t>6</w:t>
      </w:r>
      <w:r w:rsidRPr="00731619">
        <w:rPr>
          <w:rFonts w:ascii="Times New Roman" w:eastAsia="仿宋" w:hint="eastAsia"/>
          <w:szCs w:val="28"/>
        </w:rPr>
        <w:t>）加快实施航运污染控制</w:t>
      </w:r>
    </w:p>
    <w:p w:rsidR="00731619" w:rsidRPr="00731619" w:rsidRDefault="00731619" w:rsidP="00731619">
      <w:pPr>
        <w:ind w:firstLine="560"/>
        <w:rPr>
          <w:rFonts w:ascii="Times New Roman" w:eastAsia="仿宋"/>
          <w:szCs w:val="28"/>
        </w:rPr>
      </w:pPr>
      <w:r w:rsidRPr="00731619">
        <w:rPr>
          <w:rFonts w:ascii="Times New Roman" w:eastAsia="仿宋"/>
          <w:szCs w:val="28"/>
        </w:rPr>
        <w:t>加强</w:t>
      </w:r>
      <w:r w:rsidRPr="00731619">
        <w:rPr>
          <w:rFonts w:ascii="Times New Roman" w:eastAsia="仿宋" w:hint="eastAsia"/>
          <w:szCs w:val="28"/>
        </w:rPr>
        <w:t>新建、改建和扩建的码头及</w:t>
      </w:r>
      <w:proofErr w:type="gramStart"/>
      <w:r w:rsidRPr="00731619">
        <w:rPr>
          <w:rFonts w:ascii="Times New Roman" w:eastAsia="仿宋" w:hint="eastAsia"/>
          <w:szCs w:val="28"/>
        </w:rPr>
        <w:t>作业区</w:t>
      </w:r>
      <w:r w:rsidRPr="00731619">
        <w:rPr>
          <w:rFonts w:ascii="Times New Roman" w:eastAsia="仿宋"/>
          <w:szCs w:val="28"/>
        </w:rPr>
        <w:t>防污染</w:t>
      </w:r>
      <w:proofErr w:type="gramEnd"/>
      <w:r w:rsidRPr="00731619">
        <w:rPr>
          <w:rFonts w:ascii="Times New Roman" w:eastAsia="仿宋"/>
          <w:szCs w:val="28"/>
        </w:rPr>
        <w:t>设施建设</w:t>
      </w:r>
      <w:r w:rsidRPr="00731619">
        <w:rPr>
          <w:rFonts w:ascii="Times New Roman" w:eastAsia="仿宋" w:hint="eastAsia"/>
          <w:szCs w:val="28"/>
        </w:rPr>
        <w:t>；加大营运船舶污染防控设施建设，对不达标船舶进行升级改造，</w:t>
      </w:r>
      <w:proofErr w:type="gramStart"/>
      <w:r w:rsidRPr="00731619">
        <w:rPr>
          <w:rFonts w:ascii="Times New Roman" w:eastAsia="仿宋"/>
          <w:szCs w:val="28"/>
        </w:rPr>
        <w:t>淘汰高</w:t>
      </w:r>
      <w:proofErr w:type="gramEnd"/>
      <w:r w:rsidRPr="00731619">
        <w:rPr>
          <w:rFonts w:ascii="Times New Roman" w:eastAsia="仿宋"/>
          <w:szCs w:val="28"/>
        </w:rPr>
        <w:t>污染、高能耗、老旧落后船舶</w:t>
      </w:r>
      <w:r w:rsidRPr="00731619">
        <w:rPr>
          <w:rFonts w:ascii="Times New Roman" w:eastAsia="仿宋" w:hint="eastAsia"/>
          <w:szCs w:val="28"/>
        </w:rPr>
        <w:t>；</w:t>
      </w:r>
      <w:r w:rsidRPr="00731619">
        <w:rPr>
          <w:rFonts w:ascii="Times New Roman" w:eastAsia="仿宋"/>
          <w:szCs w:val="28"/>
        </w:rPr>
        <w:t>强化危险化学品运输管理和污染风险防控</w:t>
      </w:r>
      <w:r w:rsidRPr="00731619">
        <w:rPr>
          <w:rFonts w:ascii="Times New Roman" w:eastAsia="仿宋" w:hint="eastAsia"/>
          <w:szCs w:val="28"/>
        </w:rPr>
        <w:t>。</w:t>
      </w:r>
    </w:p>
    <w:p w:rsidR="009F5D86" w:rsidRPr="009F5D86" w:rsidRDefault="009F5D86"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43" w:name="_Toc2351895"/>
      <w:bookmarkStart w:id="44" w:name="_Toc2352274"/>
      <w:bookmarkStart w:id="45" w:name="_Toc3559091"/>
      <w:r w:rsidRPr="009F5D86">
        <w:rPr>
          <w:rFonts w:ascii="Times New Roman" w:eastAsia="黑体"/>
          <w:sz w:val="32"/>
          <w:szCs w:val="32"/>
        </w:rPr>
        <w:t xml:space="preserve">4.2 </w:t>
      </w:r>
      <w:r w:rsidRPr="009F5D86">
        <w:rPr>
          <w:rFonts w:ascii="Times New Roman" w:eastAsia="黑体"/>
          <w:sz w:val="32"/>
          <w:szCs w:val="32"/>
        </w:rPr>
        <w:t>陆生生态保护对策措施</w:t>
      </w:r>
      <w:bookmarkEnd w:id="43"/>
      <w:bookmarkEnd w:id="44"/>
      <w:bookmarkEnd w:id="45"/>
    </w:p>
    <w:p w:rsidR="00731619" w:rsidRPr="00731619" w:rsidRDefault="00731619" w:rsidP="00731619">
      <w:pPr>
        <w:widowControl/>
        <w:ind w:firstLine="560"/>
        <w:rPr>
          <w:rFonts w:ascii="Times New Roman" w:hint="eastAsia"/>
          <w:bCs/>
        </w:rPr>
      </w:pPr>
      <w:r>
        <w:rPr>
          <w:rFonts w:ascii="Times New Roman" w:hint="eastAsia"/>
          <w:bCs/>
        </w:rPr>
        <w:t>（</w:t>
      </w:r>
      <w:r>
        <w:rPr>
          <w:rFonts w:ascii="Times New Roman" w:hint="eastAsia"/>
          <w:bCs/>
        </w:rPr>
        <w:t>1</w:t>
      </w:r>
      <w:r>
        <w:rPr>
          <w:rFonts w:ascii="Times New Roman" w:hint="eastAsia"/>
          <w:bCs/>
        </w:rPr>
        <w:t>）</w:t>
      </w:r>
      <w:r w:rsidRPr="00731619">
        <w:rPr>
          <w:rFonts w:ascii="Times New Roman" w:hint="eastAsia"/>
          <w:bCs/>
        </w:rPr>
        <w:t>预防措施</w:t>
      </w:r>
    </w:p>
    <w:p w:rsidR="00731619" w:rsidRPr="00731619" w:rsidRDefault="00731619" w:rsidP="00731619">
      <w:pPr>
        <w:widowControl/>
        <w:ind w:firstLine="560"/>
        <w:rPr>
          <w:rFonts w:ascii="Times New Roman" w:hint="eastAsia"/>
          <w:bCs/>
        </w:rPr>
      </w:pPr>
      <w:r w:rsidRPr="00731619">
        <w:rPr>
          <w:rFonts w:ascii="Times New Roman" w:hint="eastAsia"/>
          <w:bCs/>
        </w:rPr>
        <w:t>认真贯彻《中华人民共和国野生动植物保护法》等法律法规，通过科普知识讲座、法律法规宣传、影视资料展播等途径，提高公众对野生动物维持生态平衡重要作用的认识。同时，管理部门应加大对乱捕滥杀野生动物和破坏其生态环境的行为的打击力度。</w:t>
      </w:r>
    </w:p>
    <w:p w:rsidR="00731619" w:rsidRPr="00731619" w:rsidRDefault="00731619" w:rsidP="00731619">
      <w:pPr>
        <w:widowControl/>
        <w:ind w:firstLine="560"/>
        <w:rPr>
          <w:rFonts w:ascii="Times New Roman" w:hint="eastAsia"/>
          <w:bCs/>
        </w:rPr>
      </w:pPr>
      <w:r w:rsidRPr="00731619">
        <w:rPr>
          <w:rFonts w:ascii="Times New Roman" w:hint="eastAsia"/>
          <w:bCs/>
        </w:rPr>
        <w:t>为防止流域内生态敏感区功能下降，需加强生态敏感区管理。具体措施包括：加强机构、队伍建设，进一步理顺管理机构的性质和规格，不断提高管理人员的专业技能和素养；多渠道争取资金，强化基础设施建设；加强区内资源保护管理，认真落实《中华人民共和国自然保护区管理条例》《风景名胜区条例》《湿地保护管理规定》等的相关规定。</w:t>
      </w:r>
    </w:p>
    <w:p w:rsidR="00731619" w:rsidRPr="00731619" w:rsidRDefault="00731619" w:rsidP="00731619">
      <w:pPr>
        <w:widowControl/>
        <w:ind w:firstLine="560"/>
        <w:rPr>
          <w:rFonts w:ascii="Times New Roman" w:hint="eastAsia"/>
          <w:bCs/>
        </w:rPr>
      </w:pPr>
      <w:r>
        <w:rPr>
          <w:rFonts w:ascii="Times New Roman" w:hint="eastAsia"/>
          <w:bCs/>
        </w:rPr>
        <w:t>（</w:t>
      </w:r>
      <w:r>
        <w:rPr>
          <w:rFonts w:ascii="Times New Roman" w:hint="eastAsia"/>
          <w:bCs/>
        </w:rPr>
        <w:t>2</w:t>
      </w:r>
      <w:r>
        <w:rPr>
          <w:rFonts w:ascii="Times New Roman" w:hint="eastAsia"/>
          <w:bCs/>
        </w:rPr>
        <w:t>）</w:t>
      </w:r>
      <w:r w:rsidRPr="00731619">
        <w:rPr>
          <w:rFonts w:ascii="Times New Roman" w:hint="eastAsia"/>
          <w:bCs/>
        </w:rPr>
        <w:t>减缓措施</w:t>
      </w:r>
    </w:p>
    <w:p w:rsidR="00731619" w:rsidRPr="00731619" w:rsidRDefault="00731619" w:rsidP="00731619">
      <w:pPr>
        <w:widowControl/>
        <w:ind w:firstLine="560"/>
        <w:rPr>
          <w:rFonts w:ascii="Times New Roman" w:hint="eastAsia"/>
          <w:bCs/>
        </w:rPr>
      </w:pPr>
      <w:r w:rsidRPr="00731619">
        <w:rPr>
          <w:rFonts w:ascii="Times New Roman" w:hint="eastAsia"/>
          <w:bCs/>
        </w:rPr>
        <w:t>优化规划方案、合理安排规划实施的时序，避免局部区域或较短时间内进行过高强度的规划开发，规避或减少工程占用对林地、耕地等造成的不利生态影响。规避或减少工程占用对林地、耕地等造成的不利生态影响。</w:t>
      </w:r>
    </w:p>
    <w:p w:rsidR="00731619" w:rsidRPr="00731619" w:rsidRDefault="00731619" w:rsidP="00731619">
      <w:pPr>
        <w:widowControl/>
        <w:ind w:firstLine="560"/>
        <w:rPr>
          <w:rFonts w:ascii="Times New Roman" w:hint="eastAsia"/>
          <w:bCs/>
        </w:rPr>
      </w:pPr>
      <w:r w:rsidRPr="00731619">
        <w:rPr>
          <w:rFonts w:ascii="Times New Roman" w:hint="eastAsia"/>
          <w:bCs/>
        </w:rPr>
        <w:t>加强规划工程施工期间的环境管理与监理工作，减小规划实施对区域动植物生境的干扰和影响。针对每个单项规划的特点，制定确实</w:t>
      </w:r>
      <w:r w:rsidRPr="00731619">
        <w:rPr>
          <w:rFonts w:ascii="Times New Roman" w:hint="eastAsia"/>
          <w:bCs/>
        </w:rPr>
        <w:lastRenderedPageBreak/>
        <w:t>可行的监督方案，保证规划的顺利实施。做好引</w:t>
      </w:r>
      <w:proofErr w:type="gramStart"/>
      <w:r w:rsidRPr="00731619">
        <w:rPr>
          <w:rFonts w:ascii="Times New Roman" w:hint="eastAsia"/>
          <w:bCs/>
        </w:rPr>
        <w:t>江济淮二期</w:t>
      </w:r>
      <w:proofErr w:type="gramEnd"/>
      <w:r w:rsidRPr="00731619">
        <w:rPr>
          <w:rFonts w:ascii="Times New Roman" w:hint="eastAsia"/>
          <w:bCs/>
        </w:rPr>
        <w:t>工程与</w:t>
      </w:r>
      <w:r w:rsidRPr="00731619">
        <w:rPr>
          <w:rFonts w:ascii="Times New Roman" w:hint="eastAsia"/>
          <w:bCs/>
        </w:rPr>
        <w:t xml:space="preserve"> </w:t>
      </w:r>
      <w:r w:rsidRPr="00731619">
        <w:rPr>
          <w:rFonts w:ascii="Times New Roman" w:hint="eastAsia"/>
          <w:bCs/>
        </w:rPr>
        <w:t>“三线一单”的衔接工作，实行环境准入。</w:t>
      </w:r>
    </w:p>
    <w:p w:rsidR="00731619" w:rsidRPr="00731619" w:rsidRDefault="00731619" w:rsidP="00731619">
      <w:pPr>
        <w:widowControl/>
        <w:ind w:firstLine="560"/>
        <w:rPr>
          <w:rFonts w:ascii="Times New Roman" w:hint="eastAsia"/>
          <w:bCs/>
        </w:rPr>
      </w:pPr>
      <w:r w:rsidRPr="00731619">
        <w:rPr>
          <w:rFonts w:ascii="Times New Roman" w:hint="eastAsia"/>
          <w:bCs/>
        </w:rPr>
        <w:t>建设项目环境影响评价阶段，应复核工程施工区域是否有重点保护动植物和古树名木分布，明确国家级和省级保护物种、珍稀濒危物种、地方特有物种和古树名木的类型、级别、分布、数量、保护状况等基本情况及工程影响性质和影响程度，尽量通过优化工程设计避免让直接影响或间接影响，对无法避让的采取迁地或就地保护措施。</w:t>
      </w:r>
    </w:p>
    <w:p w:rsidR="00731619" w:rsidRPr="00731619" w:rsidRDefault="00731619" w:rsidP="00731619">
      <w:pPr>
        <w:widowControl/>
        <w:ind w:firstLine="560"/>
        <w:rPr>
          <w:rFonts w:ascii="Times New Roman" w:hint="eastAsia"/>
          <w:bCs/>
        </w:rPr>
      </w:pPr>
      <w:r w:rsidRPr="00731619">
        <w:rPr>
          <w:rFonts w:ascii="Times New Roman" w:hint="eastAsia"/>
          <w:bCs/>
        </w:rPr>
        <w:t>规划实施期间，应根据生态监测结果及时调整工程进度安排并制定合理的保护措施能有效减缓规划带来的负面影响。此外，应加强区域综合管理，保护区域内重要保护物种及其生境，必要时实施生态补偿措施，协调区域保护与开发之间的矛盾。</w:t>
      </w:r>
    </w:p>
    <w:p w:rsidR="00731619" w:rsidRPr="00731619" w:rsidRDefault="00731619" w:rsidP="00731619">
      <w:pPr>
        <w:widowControl/>
        <w:ind w:firstLine="560"/>
        <w:rPr>
          <w:rFonts w:ascii="Times New Roman" w:hint="eastAsia"/>
          <w:bCs/>
        </w:rPr>
      </w:pPr>
      <w:r>
        <w:rPr>
          <w:rFonts w:ascii="Times New Roman" w:hint="eastAsia"/>
          <w:bCs/>
        </w:rPr>
        <w:t>（</w:t>
      </w:r>
      <w:r>
        <w:rPr>
          <w:rFonts w:ascii="Times New Roman" w:hint="eastAsia"/>
          <w:bCs/>
        </w:rPr>
        <w:t>3</w:t>
      </w:r>
      <w:r>
        <w:rPr>
          <w:rFonts w:ascii="Times New Roman" w:hint="eastAsia"/>
          <w:bCs/>
        </w:rPr>
        <w:t>）</w:t>
      </w:r>
      <w:r w:rsidRPr="00731619">
        <w:rPr>
          <w:rFonts w:ascii="Times New Roman" w:hint="eastAsia"/>
          <w:bCs/>
        </w:rPr>
        <w:t>修复措施</w:t>
      </w:r>
    </w:p>
    <w:p w:rsidR="00994011" w:rsidRPr="009F5D86" w:rsidRDefault="00731619" w:rsidP="00731619">
      <w:pPr>
        <w:widowControl/>
        <w:ind w:firstLine="560"/>
        <w:rPr>
          <w:rFonts w:ascii="Times New Roman" w:eastAsiaTheme="minorEastAsia"/>
          <w:bCs/>
          <w:sz w:val="24"/>
        </w:rPr>
      </w:pPr>
      <w:r w:rsidRPr="00731619">
        <w:rPr>
          <w:rFonts w:ascii="Times New Roman" w:hint="eastAsia"/>
          <w:bCs/>
        </w:rPr>
        <w:t>规划实施后，应及时对施工临时占地区域进行生态修复和耕地复垦，必要时对生态修复区域实施生态补偿措施，保障修复区域内生态系统服务的正常发挥，促进区域社会、经济、自然可持续发展。</w:t>
      </w:r>
    </w:p>
    <w:p w:rsidR="009F5D86" w:rsidRPr="009F5D86" w:rsidRDefault="009F5D86"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46" w:name="_Toc2351896"/>
      <w:bookmarkStart w:id="47" w:name="_Toc2352275"/>
      <w:bookmarkStart w:id="48" w:name="_Toc3559092"/>
      <w:r w:rsidRPr="009F5D86">
        <w:rPr>
          <w:rFonts w:ascii="Times New Roman" w:eastAsia="黑体"/>
          <w:sz w:val="32"/>
          <w:szCs w:val="32"/>
        </w:rPr>
        <w:t xml:space="preserve">4.3 </w:t>
      </w:r>
      <w:r w:rsidRPr="009F5D86">
        <w:rPr>
          <w:rFonts w:ascii="Times New Roman" w:eastAsia="黑体"/>
          <w:sz w:val="32"/>
          <w:szCs w:val="32"/>
        </w:rPr>
        <w:t>湿地生态保护对策措施</w:t>
      </w:r>
      <w:bookmarkEnd w:id="46"/>
      <w:bookmarkEnd w:id="47"/>
      <w:bookmarkEnd w:id="48"/>
    </w:p>
    <w:p w:rsidR="009037CC" w:rsidRPr="009037CC" w:rsidRDefault="009037CC" w:rsidP="009037CC">
      <w:pPr>
        <w:widowControl/>
        <w:ind w:firstLine="560"/>
        <w:rPr>
          <w:rFonts w:ascii="Times New Roman"/>
          <w:bCs/>
        </w:rPr>
      </w:pPr>
      <w:r w:rsidRPr="009037CC">
        <w:rPr>
          <w:rFonts w:ascii="Times New Roman" w:hint="eastAsia"/>
          <w:bCs/>
        </w:rPr>
        <w:t>进一步优化工程设计方案，尽可能减少拟建工程对天然湿地的不利影响，避让生境质量较好的湿地生态敏感区。规划</w:t>
      </w:r>
      <w:r w:rsidRPr="009037CC">
        <w:rPr>
          <w:rFonts w:ascii="Times New Roman"/>
          <w:bCs/>
        </w:rPr>
        <w:t>工程实施期间，要</w:t>
      </w:r>
      <w:r w:rsidRPr="009037CC">
        <w:rPr>
          <w:rFonts w:ascii="Times New Roman" w:hint="eastAsia"/>
          <w:bCs/>
        </w:rPr>
        <w:t>注意降</w:t>
      </w:r>
      <w:r w:rsidRPr="009037CC">
        <w:rPr>
          <w:rFonts w:ascii="Times New Roman"/>
          <w:bCs/>
        </w:rPr>
        <w:t>低对评价</w:t>
      </w:r>
      <w:r w:rsidRPr="009037CC">
        <w:rPr>
          <w:rFonts w:ascii="Times New Roman" w:hint="eastAsia"/>
          <w:bCs/>
        </w:rPr>
        <w:t>范围</w:t>
      </w:r>
      <w:r w:rsidRPr="009037CC">
        <w:rPr>
          <w:rFonts w:ascii="Times New Roman"/>
          <w:bCs/>
        </w:rPr>
        <w:t>内重要河湖湿地生态系统的干扰，通过采取实施乡土植被恢复、控制</w:t>
      </w:r>
      <w:r w:rsidRPr="009037CC">
        <w:rPr>
          <w:rFonts w:ascii="Times New Roman" w:hint="eastAsia"/>
          <w:bCs/>
        </w:rPr>
        <w:t>施</w:t>
      </w:r>
      <w:r w:rsidRPr="009037CC">
        <w:rPr>
          <w:rFonts w:ascii="Times New Roman"/>
          <w:bCs/>
        </w:rPr>
        <w:t>工范围和人员活动范围、控制污水排放等措施，最大程度上减缓对</w:t>
      </w:r>
      <w:r w:rsidRPr="009037CC">
        <w:rPr>
          <w:rFonts w:ascii="Times New Roman" w:hint="eastAsia"/>
          <w:bCs/>
        </w:rPr>
        <w:t>湿</w:t>
      </w:r>
      <w:r w:rsidRPr="009037CC">
        <w:rPr>
          <w:rFonts w:ascii="Times New Roman"/>
          <w:bCs/>
        </w:rPr>
        <w:t>地生态系统稳定性的影响。</w:t>
      </w:r>
    </w:p>
    <w:p w:rsidR="009037CC" w:rsidRPr="009037CC" w:rsidRDefault="009037CC" w:rsidP="009037CC">
      <w:pPr>
        <w:widowControl/>
        <w:ind w:firstLine="560"/>
        <w:rPr>
          <w:rFonts w:ascii="Times New Roman"/>
          <w:bCs/>
        </w:rPr>
      </w:pPr>
      <w:r w:rsidRPr="009037CC">
        <w:rPr>
          <w:rFonts w:ascii="Times New Roman" w:hint="eastAsia"/>
          <w:bCs/>
        </w:rPr>
        <w:t>规划实施过程中加强监管，避免或减缓疏浚工程、航道工程、闸</w:t>
      </w:r>
      <w:proofErr w:type="gramStart"/>
      <w:r w:rsidRPr="009037CC">
        <w:rPr>
          <w:rFonts w:ascii="Times New Roman" w:hint="eastAsia"/>
          <w:bCs/>
        </w:rPr>
        <w:t>坝建设</w:t>
      </w:r>
      <w:proofErr w:type="gramEnd"/>
      <w:r w:rsidRPr="009037CC">
        <w:rPr>
          <w:rFonts w:ascii="Times New Roman" w:hint="eastAsia"/>
          <w:bCs/>
        </w:rPr>
        <w:t>工程、供水工程规划对天然湿地的结构和功能产生不利影响。</w:t>
      </w:r>
    </w:p>
    <w:p w:rsidR="000E7B85" w:rsidRPr="00986D2E" w:rsidRDefault="009037CC" w:rsidP="009037CC">
      <w:pPr>
        <w:widowControl/>
        <w:ind w:firstLine="560"/>
        <w:rPr>
          <w:rFonts w:ascii="Times New Roman"/>
          <w:bCs/>
        </w:rPr>
      </w:pPr>
      <w:r w:rsidRPr="009037CC">
        <w:rPr>
          <w:rFonts w:ascii="Times New Roman" w:hint="eastAsia"/>
          <w:bCs/>
        </w:rPr>
        <w:lastRenderedPageBreak/>
        <w:t>加</w:t>
      </w:r>
      <w:r w:rsidRPr="009037CC">
        <w:rPr>
          <w:rFonts w:ascii="Times New Roman"/>
          <w:bCs/>
        </w:rPr>
        <w:t>强输水水位变化</w:t>
      </w:r>
      <w:r w:rsidRPr="009037CC">
        <w:rPr>
          <w:rFonts w:ascii="Times New Roman" w:hint="eastAsia"/>
          <w:bCs/>
        </w:rPr>
        <w:t>和</w:t>
      </w:r>
      <w:r w:rsidRPr="009037CC">
        <w:rPr>
          <w:rFonts w:ascii="Times New Roman"/>
          <w:bCs/>
        </w:rPr>
        <w:t>河湖水系连通与河</w:t>
      </w:r>
      <w:r w:rsidRPr="009037CC">
        <w:rPr>
          <w:rFonts w:ascii="Times New Roman" w:hint="eastAsia"/>
          <w:bCs/>
        </w:rPr>
        <w:t>湖</w:t>
      </w:r>
      <w:r w:rsidRPr="009037CC">
        <w:rPr>
          <w:rFonts w:ascii="Times New Roman"/>
          <w:bCs/>
        </w:rPr>
        <w:t>湿地生</w:t>
      </w:r>
      <w:r w:rsidRPr="009037CC">
        <w:rPr>
          <w:rFonts w:ascii="Times New Roman" w:hint="eastAsia"/>
          <w:bCs/>
        </w:rPr>
        <w:t>境、</w:t>
      </w:r>
      <w:r w:rsidRPr="009037CC">
        <w:rPr>
          <w:rFonts w:ascii="Times New Roman"/>
          <w:bCs/>
        </w:rPr>
        <w:t>动植物</w:t>
      </w:r>
      <w:r w:rsidRPr="009037CC">
        <w:rPr>
          <w:rFonts w:ascii="Times New Roman" w:hint="eastAsia"/>
          <w:bCs/>
        </w:rPr>
        <w:t>及</w:t>
      </w:r>
      <w:r w:rsidRPr="009037CC">
        <w:rPr>
          <w:rFonts w:ascii="Times New Roman"/>
          <w:bCs/>
        </w:rPr>
        <w:t>生物多样性等相互</w:t>
      </w:r>
      <w:r w:rsidRPr="009037CC">
        <w:rPr>
          <w:rFonts w:ascii="Times New Roman" w:hint="eastAsia"/>
          <w:bCs/>
        </w:rPr>
        <w:t>关</w:t>
      </w:r>
      <w:r w:rsidRPr="009037CC">
        <w:rPr>
          <w:rFonts w:ascii="Times New Roman"/>
          <w:bCs/>
        </w:rPr>
        <w:t>系的论证与研究，为</w:t>
      </w:r>
      <w:r w:rsidRPr="009037CC">
        <w:rPr>
          <w:rFonts w:ascii="Times New Roman" w:hint="eastAsia"/>
          <w:bCs/>
        </w:rPr>
        <w:t>输水</w:t>
      </w:r>
      <w:r w:rsidRPr="009037CC">
        <w:rPr>
          <w:rFonts w:ascii="Times New Roman"/>
          <w:bCs/>
        </w:rPr>
        <w:t>干线工程</w:t>
      </w:r>
      <w:r w:rsidRPr="009037CC">
        <w:rPr>
          <w:rFonts w:ascii="Times New Roman" w:hint="eastAsia"/>
          <w:bCs/>
        </w:rPr>
        <w:t>规划和</w:t>
      </w:r>
      <w:r w:rsidRPr="009037CC">
        <w:rPr>
          <w:rFonts w:ascii="Times New Roman"/>
          <w:bCs/>
        </w:rPr>
        <w:t>水系连通工程规划提供重要基础。</w:t>
      </w:r>
      <w:r w:rsidRPr="009037CC">
        <w:rPr>
          <w:rFonts w:ascii="Times New Roman" w:hint="eastAsia"/>
          <w:bCs/>
        </w:rPr>
        <w:t>对</w:t>
      </w:r>
      <w:r w:rsidRPr="009037CC">
        <w:rPr>
          <w:rFonts w:ascii="Times New Roman"/>
          <w:bCs/>
        </w:rPr>
        <w:t>因输水水位变化而受</w:t>
      </w:r>
      <w:r w:rsidRPr="009037CC">
        <w:rPr>
          <w:rFonts w:ascii="Times New Roman" w:hint="eastAsia"/>
          <w:bCs/>
        </w:rPr>
        <w:t>影响</w:t>
      </w:r>
      <w:r w:rsidRPr="009037CC">
        <w:rPr>
          <w:rFonts w:ascii="Times New Roman"/>
          <w:bCs/>
        </w:rPr>
        <w:t>的湿地生态系统，通过重建湿地生态系统结构和功能进行湿地生态修复，</w:t>
      </w:r>
      <w:r w:rsidRPr="009037CC">
        <w:rPr>
          <w:rFonts w:ascii="Times New Roman" w:hint="eastAsia"/>
          <w:bCs/>
        </w:rPr>
        <w:t>必</w:t>
      </w:r>
      <w:r w:rsidRPr="009037CC">
        <w:rPr>
          <w:rFonts w:ascii="Times New Roman"/>
          <w:bCs/>
        </w:rPr>
        <w:t>要时对生态修复区域实施生态补偿</w:t>
      </w:r>
      <w:r w:rsidRPr="009037CC">
        <w:rPr>
          <w:rFonts w:ascii="Times New Roman" w:hint="eastAsia"/>
          <w:bCs/>
        </w:rPr>
        <w:t>措施</w:t>
      </w:r>
      <w:r w:rsidRPr="009037CC">
        <w:rPr>
          <w:rFonts w:ascii="Times New Roman"/>
          <w:bCs/>
        </w:rPr>
        <w:t>，保障生态功能和生态服务的正常发挥。</w:t>
      </w:r>
    </w:p>
    <w:p w:rsidR="009F5D86" w:rsidRPr="009F5D86" w:rsidRDefault="009F5D86"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49" w:name="_Toc2351897"/>
      <w:bookmarkStart w:id="50" w:name="_Toc2352276"/>
      <w:bookmarkStart w:id="51" w:name="_Toc3559093"/>
      <w:r w:rsidRPr="009F5D86">
        <w:rPr>
          <w:rFonts w:ascii="Times New Roman" w:eastAsia="黑体"/>
          <w:sz w:val="32"/>
          <w:szCs w:val="32"/>
        </w:rPr>
        <w:t xml:space="preserve">4.4 </w:t>
      </w:r>
      <w:r w:rsidRPr="009F5D86">
        <w:rPr>
          <w:rFonts w:ascii="Times New Roman" w:eastAsia="黑体"/>
          <w:sz w:val="32"/>
          <w:szCs w:val="32"/>
        </w:rPr>
        <w:t>水生生态保护对策措施</w:t>
      </w:r>
      <w:bookmarkEnd w:id="49"/>
      <w:bookmarkEnd w:id="50"/>
      <w:bookmarkEnd w:id="51"/>
    </w:p>
    <w:p w:rsidR="00691399" w:rsidRPr="009037CC" w:rsidRDefault="009037CC" w:rsidP="009037CC">
      <w:pPr>
        <w:ind w:firstLine="560"/>
        <w:jc w:val="left"/>
        <w:rPr>
          <w:bCs/>
          <w:lang w:val="x-none"/>
        </w:rPr>
      </w:pPr>
      <w:r w:rsidRPr="009037CC">
        <w:rPr>
          <w:rFonts w:hint="eastAsia"/>
          <w:bCs/>
          <w:lang w:val="x-none"/>
        </w:rPr>
        <w:t>引</w:t>
      </w:r>
      <w:proofErr w:type="gramStart"/>
      <w:r w:rsidRPr="009037CC">
        <w:rPr>
          <w:rFonts w:hint="eastAsia"/>
          <w:bCs/>
          <w:lang w:val="x-none"/>
        </w:rPr>
        <w:t>江济淮二期</w:t>
      </w:r>
      <w:proofErr w:type="gramEnd"/>
      <w:r w:rsidRPr="009037CC">
        <w:rPr>
          <w:rFonts w:hint="eastAsia"/>
          <w:bCs/>
          <w:lang w:val="x-none"/>
        </w:rPr>
        <w:t>工程规划在主体工程基础上实施，运行期在落实主体工程相应保护措施后，输水线路、航道沿线水质将得到改善，水生生境总体将趋于稳定。二期工程规划实施过程中应：①加强施工期管理，优化施工工艺及施工时间，对施工期废（污）水进行收集处理，在鱼类产卵期应尽量减少涉水施工。</w:t>
      </w:r>
      <w:r>
        <w:rPr>
          <w:rFonts w:hint="eastAsia"/>
          <w:bCs/>
          <w:lang w:val="x-none"/>
        </w:rPr>
        <w:t>②</w:t>
      </w:r>
      <w:r w:rsidRPr="009037CC">
        <w:rPr>
          <w:rFonts w:hint="eastAsia"/>
          <w:bCs/>
          <w:lang w:val="x-none"/>
        </w:rPr>
        <w:t>开展生态修复，可加快区域底栖生物和水生维管束植物恢复，减缓对鱼类产卵生境的影响。</w:t>
      </w:r>
      <w:r w:rsidRPr="009037CC">
        <w:rPr>
          <w:rFonts w:hint="eastAsia"/>
          <w:bCs/>
          <w:lang w:val="x-none"/>
        </w:rPr>
        <w:t>③</w:t>
      </w:r>
      <w:r w:rsidRPr="009037CC">
        <w:rPr>
          <w:rFonts w:hint="eastAsia"/>
          <w:bCs/>
          <w:lang w:val="x-none"/>
        </w:rPr>
        <w:t>开展生态调度，减缓工程运行期对水生生态影响。</w:t>
      </w:r>
      <w:r>
        <w:rPr>
          <w:rFonts w:hint="eastAsia"/>
          <w:bCs/>
          <w:lang w:val="x-none"/>
        </w:rPr>
        <w:t>④</w:t>
      </w:r>
      <w:r w:rsidRPr="009037CC">
        <w:rPr>
          <w:rFonts w:hint="eastAsia"/>
          <w:bCs/>
          <w:lang w:val="x-none"/>
        </w:rPr>
        <w:t>在主体工程基础上优化鱼类增殖放流。</w:t>
      </w:r>
    </w:p>
    <w:p w:rsidR="009F5D86" w:rsidRPr="009F5D86" w:rsidRDefault="009F5D86" w:rsidP="009F5D86">
      <w:pPr>
        <w:widowControl/>
        <w:spacing w:beforeLines="50" w:before="120" w:afterLines="50" w:after="120" w:line="500" w:lineRule="exact"/>
        <w:ind w:firstLineChars="0" w:firstLine="0"/>
        <w:jc w:val="left"/>
        <w:outlineLvl w:val="1"/>
        <w:rPr>
          <w:rFonts w:ascii="Times New Roman" w:eastAsia="黑体"/>
          <w:sz w:val="32"/>
          <w:szCs w:val="32"/>
        </w:rPr>
      </w:pPr>
      <w:bookmarkStart w:id="52" w:name="_Toc2351898"/>
      <w:bookmarkStart w:id="53" w:name="_Toc2352277"/>
      <w:bookmarkStart w:id="54" w:name="_Toc3559094"/>
      <w:r w:rsidRPr="009F5D86">
        <w:rPr>
          <w:rFonts w:ascii="Times New Roman" w:eastAsia="黑体"/>
          <w:sz w:val="32"/>
          <w:szCs w:val="32"/>
        </w:rPr>
        <w:t xml:space="preserve">4.5 </w:t>
      </w:r>
      <w:r w:rsidRPr="009F5D86">
        <w:rPr>
          <w:rFonts w:ascii="Times New Roman" w:eastAsia="黑体"/>
          <w:sz w:val="32"/>
          <w:szCs w:val="32"/>
        </w:rPr>
        <w:t>环境敏感区保护对策措施</w:t>
      </w:r>
      <w:bookmarkEnd w:id="52"/>
      <w:bookmarkEnd w:id="53"/>
      <w:bookmarkEnd w:id="54"/>
    </w:p>
    <w:p w:rsidR="00691399" w:rsidRPr="00986D2E" w:rsidRDefault="009F5D86" w:rsidP="00986D2E">
      <w:pPr>
        <w:ind w:firstLine="560"/>
        <w:jc w:val="left"/>
        <w:rPr>
          <w:rFonts w:ascii="Times New Roman"/>
        </w:rPr>
      </w:pPr>
      <w:r w:rsidRPr="00986D2E">
        <w:rPr>
          <w:rFonts w:ascii="Times New Roman"/>
        </w:rPr>
        <w:t>（</w:t>
      </w:r>
      <w:r w:rsidRPr="00986D2E">
        <w:rPr>
          <w:rFonts w:ascii="Times New Roman"/>
        </w:rPr>
        <w:t>1</w:t>
      </w:r>
      <w:r w:rsidRPr="00986D2E">
        <w:rPr>
          <w:rFonts w:ascii="Times New Roman"/>
        </w:rPr>
        <w:t>）水环境敏感区保护对策措施</w:t>
      </w:r>
    </w:p>
    <w:p w:rsidR="009037CC" w:rsidRPr="009037CC" w:rsidRDefault="009037CC" w:rsidP="009037CC">
      <w:pPr>
        <w:ind w:firstLine="560"/>
        <w:jc w:val="left"/>
        <w:rPr>
          <w:rFonts w:ascii="Times New Roman"/>
        </w:rPr>
      </w:pPr>
      <w:r w:rsidRPr="009037CC">
        <w:rPr>
          <w:rFonts w:ascii="Times New Roman" w:hint="eastAsia"/>
        </w:rPr>
        <w:t>涉及饮用水水源保护区的规划工程，在施工前需与供水部门协商，共同制定合理的施工方案。主要包括施工前做好水厂取水口的临时迁移工作；加强施工期水质监测，发现异常立即停止取水；制定应急预案，</w:t>
      </w:r>
      <w:proofErr w:type="gramStart"/>
      <w:r w:rsidRPr="009037CC">
        <w:rPr>
          <w:rFonts w:ascii="Times New Roman" w:hint="eastAsia"/>
        </w:rPr>
        <w:t>当遇紧急</w:t>
      </w:r>
      <w:proofErr w:type="gramEnd"/>
      <w:r w:rsidRPr="009037CC">
        <w:rPr>
          <w:rFonts w:ascii="Times New Roman" w:hint="eastAsia"/>
        </w:rPr>
        <w:t>情况，立即停止施工，并争取短时间内恢复供水；制定周密的施工船只调配方案，避免损坏取水设施，尽可能减少对水厂取水的影响等。</w:t>
      </w:r>
    </w:p>
    <w:p w:rsidR="009F5D86" w:rsidRPr="00986D2E" w:rsidRDefault="009037CC" w:rsidP="009037CC">
      <w:pPr>
        <w:ind w:firstLine="560"/>
        <w:jc w:val="left"/>
        <w:rPr>
          <w:rFonts w:ascii="Times New Roman"/>
        </w:rPr>
      </w:pPr>
      <w:r w:rsidRPr="009037CC">
        <w:rPr>
          <w:rFonts w:ascii="Times New Roman" w:hint="eastAsia"/>
        </w:rPr>
        <w:t>对于作为输水干线和供水工程调蓄水体的董铺水库、果园山水库、</w:t>
      </w:r>
      <w:proofErr w:type="gramStart"/>
      <w:r w:rsidRPr="009037CC">
        <w:rPr>
          <w:rFonts w:ascii="Times New Roman" w:hint="eastAsia"/>
        </w:rPr>
        <w:lastRenderedPageBreak/>
        <w:t>芡</w:t>
      </w:r>
      <w:proofErr w:type="gramEnd"/>
      <w:r w:rsidRPr="009037CC">
        <w:rPr>
          <w:rFonts w:ascii="Times New Roman" w:hint="eastAsia"/>
        </w:rPr>
        <w:t>河洼、</w:t>
      </w:r>
      <w:proofErr w:type="gramStart"/>
      <w:r w:rsidRPr="009037CC">
        <w:rPr>
          <w:rFonts w:ascii="Times New Roman" w:hint="eastAsia"/>
        </w:rPr>
        <w:t>天河湖</w:t>
      </w:r>
      <w:proofErr w:type="gramEnd"/>
      <w:r w:rsidRPr="009037CC">
        <w:rPr>
          <w:rFonts w:ascii="Times New Roman" w:hint="eastAsia"/>
        </w:rPr>
        <w:t>等集中式饮用水源保护区涉及水域，应加强分水口门处水质和水源保护区内水质的实时动态监测，发现分水口门处水质出现超标风险时立即停止引水。</w:t>
      </w:r>
    </w:p>
    <w:p w:rsidR="00691399" w:rsidRPr="00986D2E" w:rsidRDefault="009F5D86" w:rsidP="00986D2E">
      <w:pPr>
        <w:ind w:firstLine="560"/>
        <w:jc w:val="left"/>
        <w:rPr>
          <w:rFonts w:ascii="Times New Roman"/>
        </w:rPr>
      </w:pPr>
      <w:r w:rsidRPr="00986D2E">
        <w:rPr>
          <w:rFonts w:ascii="Times New Roman"/>
        </w:rPr>
        <w:t>（</w:t>
      </w:r>
      <w:r w:rsidRPr="00986D2E">
        <w:rPr>
          <w:rFonts w:ascii="Times New Roman"/>
        </w:rPr>
        <w:t>2</w:t>
      </w:r>
      <w:r w:rsidRPr="00986D2E">
        <w:rPr>
          <w:rFonts w:ascii="Times New Roman"/>
        </w:rPr>
        <w:t>）生态敏感区保护对策措施</w:t>
      </w:r>
    </w:p>
    <w:p w:rsidR="009037CC" w:rsidRDefault="009037CC" w:rsidP="009037CC">
      <w:pPr>
        <w:ind w:firstLine="560"/>
        <w:jc w:val="left"/>
        <w:rPr>
          <w:rFonts w:ascii="Times New Roman" w:hint="eastAsia"/>
        </w:rPr>
      </w:pPr>
      <w:r w:rsidRPr="009037CC">
        <w:rPr>
          <w:rFonts w:ascii="Times New Roman"/>
        </w:rPr>
        <w:t>对涉及自然保护区、风景名胜区、湿地公园等生态敏感区的工程，在工程设计阶段应进一步优化工程设计方案，论证工程建设的可行性，从源头上规</w:t>
      </w:r>
      <w:r>
        <w:rPr>
          <w:rFonts w:ascii="Times New Roman"/>
        </w:rPr>
        <w:t>避对生态敏感区的不利影响，遵守《中华人民共和国自然保护区条例》</w:t>
      </w:r>
      <w:r w:rsidRPr="009037CC">
        <w:rPr>
          <w:rFonts w:ascii="Times New Roman"/>
        </w:rPr>
        <w:t>《</w:t>
      </w:r>
      <w:r>
        <w:rPr>
          <w:rFonts w:ascii="Times New Roman"/>
        </w:rPr>
        <w:t>风景名胜区条例》、《湿地保护管理规定》《安徽省湿地保护条例》</w:t>
      </w:r>
      <w:r w:rsidRPr="009037CC">
        <w:rPr>
          <w:rFonts w:ascii="Times New Roman"/>
        </w:rPr>
        <w:t>等法律法规的规定。</w:t>
      </w:r>
    </w:p>
    <w:p w:rsidR="009037CC" w:rsidRPr="009037CC" w:rsidRDefault="009037CC" w:rsidP="009037CC">
      <w:pPr>
        <w:ind w:firstLine="560"/>
        <w:jc w:val="left"/>
        <w:rPr>
          <w:rFonts w:ascii="Times New Roman"/>
        </w:rPr>
      </w:pPr>
      <w:r w:rsidRPr="009037CC">
        <w:rPr>
          <w:rFonts w:ascii="Times New Roman" w:hint="eastAsia"/>
        </w:rPr>
        <w:t>对于涉及水产种质资源保护区的新增规划工程，在工程开工建设前按照《水产种质资源保护区管理暂行办法》编制工程对水产种质资源保护区影响专题并通过渔业行政主管部门审查，取得相关批复，工程实施过程中按专题提出的保护与补偿措施落实。工程施工期应注意合理安排水下施工及陆域施工作业时间，优化位于产卵场附近工程的施工方案和方式，以维持鱼类产卵生境。在特别保护期、禁渔期和鱼类产卵繁殖期严禁安排水下施工作业，缩短涉水作业时间，减小施工对鱼类繁殖活动的影响，降低对保护区主要保护对象及保护区功能的影响。</w:t>
      </w:r>
    </w:p>
    <w:p w:rsidR="00986D2E" w:rsidRDefault="009037CC" w:rsidP="009037CC">
      <w:pPr>
        <w:ind w:firstLine="560"/>
        <w:jc w:val="left"/>
        <w:rPr>
          <w:rFonts w:ascii="Times New Roman"/>
        </w:rPr>
      </w:pPr>
      <w:r w:rsidRPr="009037CC">
        <w:rPr>
          <w:rFonts w:ascii="Times New Roman"/>
        </w:rPr>
        <w:t>由于评价区域范围较大，生态敏感区众多，且较多的市县级敏感区尚未制定总体规划，缺乏明确的边界及功能分区信息；此外，规划阶段工程具体位置和规模等参数存在不确定性。因此，应将工程与评价区域内生态敏感区的关系作为重点识别内容，对涉及自然保护区、风景名胜区、湿地公园、水产种质资源保护区等生态敏感区的工程内</w:t>
      </w:r>
      <w:r w:rsidRPr="009037CC">
        <w:rPr>
          <w:rFonts w:ascii="Times New Roman"/>
        </w:rPr>
        <w:lastRenderedPageBreak/>
        <w:t>容</w:t>
      </w:r>
      <w:r w:rsidRPr="009037CC">
        <w:rPr>
          <w:rFonts w:ascii="Times New Roman" w:hint="eastAsia"/>
        </w:rPr>
        <w:t>。</w:t>
      </w:r>
      <w:r w:rsidRPr="009037CC">
        <w:rPr>
          <w:rFonts w:ascii="Times New Roman"/>
        </w:rPr>
        <w:t>在工程可</w:t>
      </w:r>
      <w:proofErr w:type="gramStart"/>
      <w:r w:rsidRPr="009037CC">
        <w:rPr>
          <w:rFonts w:ascii="Times New Roman"/>
        </w:rPr>
        <w:t>研</w:t>
      </w:r>
      <w:proofErr w:type="gramEnd"/>
      <w:r w:rsidRPr="009037CC">
        <w:rPr>
          <w:rFonts w:ascii="Times New Roman"/>
        </w:rPr>
        <w:t>阶段，应综合考虑各类生态敏感区的位置及功能，科学规划项目内容、项目规模、项目选址，严格论证工程设计、施工方案，尽最大限度地避让生态敏感区，避免项目造成难以挽回的环境损失。规划占地应遵循各项法律法规，严格控制占地、施工等行为，避免其对生态敏感区的结构、功能造成威胁。将规划项目的影响尽可能地控制在各敏感区的外围地带，并在以后规划工程的设计与建设过程中进行保护性开发建设。可</w:t>
      </w:r>
      <w:proofErr w:type="gramStart"/>
      <w:r w:rsidRPr="009037CC">
        <w:rPr>
          <w:rFonts w:ascii="Times New Roman"/>
        </w:rPr>
        <w:t>研</w:t>
      </w:r>
      <w:proofErr w:type="gramEnd"/>
      <w:r w:rsidRPr="009037CC">
        <w:rPr>
          <w:rFonts w:ascii="Times New Roman"/>
        </w:rPr>
        <w:t>环评工作应重点辨析上述工程建设对敏感区的影响，论证工程建设的环境合理性与可行性。</w:t>
      </w:r>
    </w:p>
    <w:p w:rsidR="00986D2E" w:rsidRDefault="00986D2E">
      <w:pPr>
        <w:widowControl/>
        <w:spacing w:line="240" w:lineRule="auto"/>
        <w:ind w:firstLineChars="0" w:firstLine="0"/>
        <w:jc w:val="left"/>
        <w:rPr>
          <w:rFonts w:ascii="Times New Roman"/>
        </w:rPr>
      </w:pPr>
      <w:r>
        <w:rPr>
          <w:rFonts w:ascii="Times New Roman"/>
        </w:rPr>
        <w:br w:type="page"/>
      </w:r>
    </w:p>
    <w:p w:rsidR="009F5D86" w:rsidRPr="009F5D86" w:rsidRDefault="009F5D86" w:rsidP="009F5D86">
      <w:pPr>
        <w:widowControl/>
        <w:spacing w:before="240" w:after="240" w:line="500" w:lineRule="exact"/>
        <w:ind w:firstLineChars="0" w:firstLine="0"/>
        <w:outlineLvl w:val="0"/>
        <w:rPr>
          <w:rFonts w:ascii="Times New Roman" w:eastAsia="黑体"/>
          <w:sz w:val="36"/>
          <w:szCs w:val="36"/>
        </w:rPr>
      </w:pPr>
      <w:bookmarkStart w:id="55" w:name="_Toc2351899"/>
      <w:bookmarkStart w:id="56" w:name="_Toc2352278"/>
      <w:bookmarkStart w:id="57" w:name="_Toc3559095"/>
      <w:r w:rsidRPr="009F5D86">
        <w:rPr>
          <w:rFonts w:ascii="Times New Roman" w:eastAsia="黑体"/>
          <w:sz w:val="36"/>
          <w:szCs w:val="36"/>
        </w:rPr>
        <w:lastRenderedPageBreak/>
        <w:t xml:space="preserve">5 </w:t>
      </w:r>
      <w:r w:rsidRPr="009F5D86">
        <w:rPr>
          <w:rFonts w:ascii="Times New Roman" w:eastAsia="黑体"/>
          <w:sz w:val="36"/>
          <w:szCs w:val="36"/>
        </w:rPr>
        <w:t>评价结论</w:t>
      </w:r>
      <w:bookmarkEnd w:id="55"/>
      <w:bookmarkEnd w:id="56"/>
      <w:bookmarkEnd w:id="57"/>
    </w:p>
    <w:p w:rsidR="009037CC" w:rsidRPr="009037CC" w:rsidRDefault="009037CC" w:rsidP="009037CC">
      <w:pPr>
        <w:ind w:firstLine="560"/>
        <w:rPr>
          <w:rFonts w:hAnsi="仿宋"/>
          <w:bCs/>
          <w:lang w:val="x-none"/>
        </w:rPr>
      </w:pPr>
      <w:r w:rsidRPr="009037CC">
        <w:rPr>
          <w:rFonts w:hAnsi="仿宋" w:hint="eastAsia"/>
          <w:bCs/>
        </w:rPr>
        <w:t>二期规划工程直接涉及的生态敏感区20个，包括2个自然保护区、3个风景名胜区、1个重要湿地、7个湿地公园、1个森林公园、</w:t>
      </w:r>
      <w:r>
        <w:rPr>
          <w:rFonts w:hAnsi="仿宋" w:hint="eastAsia"/>
          <w:bCs/>
        </w:rPr>
        <w:t>1</w:t>
      </w:r>
      <w:r w:rsidRPr="009037CC">
        <w:rPr>
          <w:rFonts w:hAnsi="仿宋" w:hint="eastAsia"/>
          <w:bCs/>
        </w:rPr>
        <w:t>个地质公园、5个水产种质资源保护区。</w:t>
      </w:r>
      <w:r>
        <w:rPr>
          <w:rFonts w:hAnsi="仿宋" w:hint="eastAsia"/>
          <w:bCs/>
        </w:rPr>
        <w:t>除航运工程规划提出的</w:t>
      </w:r>
      <w:r w:rsidRPr="009037CC">
        <w:rPr>
          <w:rFonts w:hAnsi="仿宋" w:hint="eastAsia"/>
          <w:bCs/>
        </w:rPr>
        <w:t>白山复线船闸、派河口复线船闸、丰乐河-杭埠河航道整治工程、六安港舒城城区李家</w:t>
      </w:r>
      <w:proofErr w:type="gramStart"/>
      <w:r w:rsidRPr="009037CC">
        <w:rPr>
          <w:rFonts w:hAnsi="仿宋" w:hint="eastAsia"/>
          <w:bCs/>
        </w:rPr>
        <w:t>物流园</w:t>
      </w:r>
      <w:proofErr w:type="gramEnd"/>
      <w:r w:rsidRPr="009037CC">
        <w:rPr>
          <w:rFonts w:hAnsi="仿宋" w:hint="eastAsia"/>
          <w:bCs/>
        </w:rPr>
        <w:t>工程</w:t>
      </w:r>
      <w:r w:rsidR="003D15C1">
        <w:rPr>
          <w:rFonts w:hAnsi="仿宋" w:hint="eastAsia"/>
          <w:bCs/>
        </w:rPr>
        <w:t>、</w:t>
      </w:r>
      <w:proofErr w:type="gramStart"/>
      <w:r w:rsidRPr="009037CC">
        <w:rPr>
          <w:rFonts w:hAnsi="仿宋" w:hint="eastAsia"/>
          <w:bCs/>
        </w:rPr>
        <w:t>淮南港江淮</w:t>
      </w:r>
      <w:proofErr w:type="gramEnd"/>
      <w:r w:rsidRPr="009037CC">
        <w:rPr>
          <w:rFonts w:hAnsi="仿宋" w:hint="eastAsia"/>
          <w:bCs/>
        </w:rPr>
        <w:t>运河</w:t>
      </w:r>
      <w:proofErr w:type="gramStart"/>
      <w:r w:rsidRPr="009037CC">
        <w:rPr>
          <w:rFonts w:hAnsi="仿宋" w:hint="eastAsia"/>
          <w:bCs/>
        </w:rPr>
        <w:t>入淮口枢纽</w:t>
      </w:r>
      <w:proofErr w:type="gramEnd"/>
      <w:r w:rsidRPr="009037CC">
        <w:rPr>
          <w:rFonts w:hAnsi="仿宋" w:hint="eastAsia"/>
          <w:bCs/>
        </w:rPr>
        <w:t>港工程、东</w:t>
      </w:r>
      <w:proofErr w:type="gramStart"/>
      <w:r w:rsidRPr="009037CC">
        <w:rPr>
          <w:rFonts w:hAnsi="仿宋" w:hint="eastAsia"/>
          <w:bCs/>
        </w:rPr>
        <w:t>淝</w:t>
      </w:r>
      <w:proofErr w:type="gramEnd"/>
      <w:r w:rsidRPr="009037CC">
        <w:rPr>
          <w:rFonts w:hAnsi="仿宋" w:hint="eastAsia"/>
          <w:bCs/>
        </w:rPr>
        <w:t>河一线船闸改造工程</w:t>
      </w:r>
      <w:r w:rsidR="003D15C1">
        <w:rPr>
          <w:rFonts w:hAnsi="仿宋" w:hint="eastAsia"/>
          <w:bCs/>
        </w:rPr>
        <w:t>、</w:t>
      </w:r>
      <w:r w:rsidRPr="009037CC">
        <w:rPr>
          <w:rFonts w:hAnsi="仿宋" w:hint="eastAsia"/>
          <w:bCs/>
        </w:rPr>
        <w:t>派河口复线船闸、丰乐河-杭埠河航道整治工程涉及巢湖重要湿地，</w:t>
      </w:r>
      <w:proofErr w:type="gramStart"/>
      <w:r w:rsidRPr="009037CC">
        <w:rPr>
          <w:rFonts w:hAnsi="仿宋" w:hint="eastAsia"/>
          <w:bCs/>
        </w:rPr>
        <w:t>淮南港江淮</w:t>
      </w:r>
      <w:proofErr w:type="gramEnd"/>
      <w:r w:rsidRPr="009037CC">
        <w:rPr>
          <w:rFonts w:hAnsi="仿宋" w:hint="eastAsia"/>
          <w:bCs/>
        </w:rPr>
        <w:t>运河</w:t>
      </w:r>
      <w:proofErr w:type="gramStart"/>
      <w:r w:rsidRPr="009037CC">
        <w:rPr>
          <w:rFonts w:hAnsi="仿宋" w:hint="eastAsia"/>
          <w:bCs/>
        </w:rPr>
        <w:t>入淮口枢纽</w:t>
      </w:r>
      <w:proofErr w:type="gramEnd"/>
      <w:r w:rsidRPr="009037CC">
        <w:rPr>
          <w:rFonts w:hAnsi="仿宋" w:hint="eastAsia"/>
          <w:bCs/>
        </w:rPr>
        <w:t>港工程</w:t>
      </w:r>
      <w:proofErr w:type="gramStart"/>
      <w:r w:rsidRPr="009037CC">
        <w:rPr>
          <w:rFonts w:hAnsi="仿宋" w:hint="eastAsia"/>
          <w:bCs/>
        </w:rPr>
        <w:t>涉及八</w:t>
      </w:r>
      <w:proofErr w:type="gramEnd"/>
      <w:r w:rsidRPr="009037CC">
        <w:rPr>
          <w:rFonts w:hAnsi="仿宋" w:hint="eastAsia"/>
          <w:bCs/>
        </w:rPr>
        <w:t>公山国家森林公园和八公山国家地质公园，其余直接涉及敏感区的工程主要为取水口、泵站和供水管道。从总体上看，涉及敏感区的工程内容不属于相关法律、法规及规章明确的禁止类项目，</w:t>
      </w:r>
      <w:proofErr w:type="gramStart"/>
      <w:r w:rsidRPr="009037CC">
        <w:rPr>
          <w:rFonts w:hAnsi="仿宋" w:hint="eastAsia"/>
          <w:bCs/>
        </w:rPr>
        <w:t>项目环</w:t>
      </w:r>
      <w:proofErr w:type="gramEnd"/>
      <w:r w:rsidRPr="009037CC">
        <w:rPr>
          <w:rFonts w:hAnsi="仿宋" w:hint="eastAsia"/>
          <w:bCs/>
        </w:rPr>
        <w:t>评阶段应对规划布局进行进一步优化论证并履行相关手续。</w:t>
      </w:r>
    </w:p>
    <w:p w:rsidR="009037CC" w:rsidRDefault="009037CC" w:rsidP="009037CC">
      <w:pPr>
        <w:ind w:firstLine="560"/>
        <w:rPr>
          <w:rFonts w:hAnsi="仿宋" w:hint="eastAsia"/>
          <w:bCs/>
          <w:lang w:val="x-none"/>
        </w:rPr>
      </w:pPr>
      <w:r w:rsidRPr="009037CC">
        <w:rPr>
          <w:rFonts w:hAnsi="仿宋" w:hint="eastAsia"/>
          <w:bCs/>
          <w:lang w:val="x-none"/>
        </w:rPr>
        <w:t>涉及安徽省生态保护红线规划工程包括：1）输水干线工程规划的复建萧县新庄水库等；2）供水工程规划的合肥水源工程、蚌埠五水厂供水工程、蚌埠马城水厂供水工程、山南新区水厂供水工程、潘集区水厂供水工程、寿县三水厂供水工程、寿县新桥水厂供水工程、利辛地表水厂供水工程、蒙城地表水厂供水工程等；3）水系连通工程规划的引江</w:t>
      </w:r>
      <w:proofErr w:type="gramStart"/>
      <w:r w:rsidRPr="009037CC">
        <w:rPr>
          <w:rFonts w:hAnsi="仿宋" w:hint="eastAsia"/>
          <w:bCs/>
          <w:lang w:val="x-none"/>
        </w:rPr>
        <w:t>济淮-潜南</w:t>
      </w:r>
      <w:proofErr w:type="gramEnd"/>
      <w:r w:rsidRPr="009037CC">
        <w:rPr>
          <w:rFonts w:hAnsi="仿宋" w:hint="eastAsia"/>
          <w:bCs/>
          <w:lang w:val="x-none"/>
        </w:rPr>
        <w:t>干渠水系连通工程等；4）航运工程规划的派河口复线船闸、新桥服务区、孔城服务区、龙桥服务区、</w:t>
      </w:r>
      <w:proofErr w:type="gramStart"/>
      <w:r w:rsidRPr="009037CC">
        <w:rPr>
          <w:rFonts w:hAnsi="仿宋" w:hint="eastAsia"/>
          <w:bCs/>
          <w:lang w:val="x-none"/>
        </w:rPr>
        <w:t>船涨渡口</w:t>
      </w:r>
      <w:proofErr w:type="gramEnd"/>
      <w:r w:rsidRPr="009037CC">
        <w:rPr>
          <w:rFonts w:hAnsi="仿宋" w:hint="eastAsia"/>
          <w:bCs/>
          <w:lang w:val="x-none"/>
        </w:rPr>
        <w:t>、白洋淀渡口、</w:t>
      </w:r>
      <w:proofErr w:type="gramStart"/>
      <w:r w:rsidRPr="009037CC">
        <w:rPr>
          <w:rFonts w:hAnsi="仿宋" w:hint="eastAsia"/>
          <w:bCs/>
          <w:lang w:val="x-none"/>
        </w:rPr>
        <w:t>淠</w:t>
      </w:r>
      <w:proofErr w:type="gramEnd"/>
      <w:r w:rsidRPr="009037CC">
        <w:rPr>
          <w:rFonts w:hAnsi="仿宋" w:hint="eastAsia"/>
          <w:bCs/>
          <w:lang w:val="x-none"/>
        </w:rPr>
        <w:t>淮航道、丰乐河-杭埠河航道、</w:t>
      </w:r>
      <w:proofErr w:type="gramStart"/>
      <w:r w:rsidRPr="009037CC">
        <w:rPr>
          <w:rFonts w:hAnsi="仿宋" w:hint="eastAsia"/>
          <w:bCs/>
          <w:lang w:val="x-none"/>
        </w:rPr>
        <w:t>庄墓河</w:t>
      </w:r>
      <w:proofErr w:type="gramEnd"/>
      <w:r w:rsidRPr="009037CC">
        <w:rPr>
          <w:rFonts w:hAnsi="仿宋" w:hint="eastAsia"/>
          <w:bCs/>
          <w:lang w:val="x-none"/>
        </w:rPr>
        <w:t>航道、铜陵港枞阳连城码头工程、合肥港龙桥多式联运中心码头工程、合肥港中派</w:t>
      </w:r>
      <w:proofErr w:type="gramStart"/>
      <w:r w:rsidRPr="009037CC">
        <w:rPr>
          <w:rFonts w:hAnsi="仿宋" w:hint="eastAsia"/>
          <w:bCs/>
          <w:lang w:val="x-none"/>
        </w:rPr>
        <w:t>砼</w:t>
      </w:r>
      <w:proofErr w:type="gramEnd"/>
      <w:r w:rsidRPr="009037CC">
        <w:rPr>
          <w:rFonts w:hAnsi="仿宋" w:hint="eastAsia"/>
          <w:bCs/>
          <w:lang w:val="x-none"/>
        </w:rPr>
        <w:t>产业园码头工程、六安</w:t>
      </w:r>
      <w:proofErr w:type="gramStart"/>
      <w:r w:rsidRPr="009037CC">
        <w:rPr>
          <w:rFonts w:hAnsi="仿宋" w:hint="eastAsia"/>
          <w:bCs/>
          <w:lang w:val="x-none"/>
        </w:rPr>
        <w:t>港杭埠港口物流园</w:t>
      </w:r>
      <w:proofErr w:type="gramEnd"/>
      <w:r w:rsidRPr="009037CC">
        <w:rPr>
          <w:rFonts w:hAnsi="仿宋" w:hint="eastAsia"/>
          <w:bCs/>
          <w:lang w:val="x-none"/>
        </w:rPr>
        <w:t>工程（六安港舒城城区李家</w:t>
      </w:r>
      <w:proofErr w:type="gramStart"/>
      <w:r w:rsidRPr="009037CC">
        <w:rPr>
          <w:rFonts w:hAnsi="仿宋" w:hint="eastAsia"/>
          <w:bCs/>
          <w:lang w:val="x-none"/>
        </w:rPr>
        <w:t>物流园</w:t>
      </w:r>
      <w:proofErr w:type="gramEnd"/>
      <w:r w:rsidRPr="009037CC">
        <w:rPr>
          <w:rFonts w:hAnsi="仿宋" w:hint="eastAsia"/>
          <w:bCs/>
          <w:lang w:val="x-none"/>
        </w:rPr>
        <w:t>工程）、合肥港长丰庄墓码头工程、</w:t>
      </w:r>
      <w:proofErr w:type="gramStart"/>
      <w:r w:rsidRPr="009037CC">
        <w:rPr>
          <w:rFonts w:hAnsi="仿宋" w:hint="eastAsia"/>
          <w:bCs/>
          <w:lang w:val="x-none"/>
        </w:rPr>
        <w:t>淮南港江淮</w:t>
      </w:r>
      <w:proofErr w:type="gramEnd"/>
      <w:r w:rsidRPr="009037CC">
        <w:rPr>
          <w:rFonts w:hAnsi="仿宋" w:hint="eastAsia"/>
          <w:bCs/>
          <w:lang w:val="x-none"/>
        </w:rPr>
        <w:t>运河</w:t>
      </w:r>
      <w:proofErr w:type="gramStart"/>
      <w:r w:rsidRPr="009037CC">
        <w:rPr>
          <w:rFonts w:hAnsi="仿宋" w:hint="eastAsia"/>
          <w:bCs/>
          <w:lang w:val="x-none"/>
        </w:rPr>
        <w:t>入淮口枢纽</w:t>
      </w:r>
      <w:proofErr w:type="gramEnd"/>
      <w:r w:rsidRPr="009037CC">
        <w:rPr>
          <w:rFonts w:hAnsi="仿宋" w:hint="eastAsia"/>
          <w:bCs/>
          <w:lang w:val="x-none"/>
        </w:rPr>
        <w:t>港工程</w:t>
      </w:r>
      <w:r w:rsidRPr="009037CC">
        <w:rPr>
          <w:rFonts w:hAnsi="仿宋" w:hint="eastAsia"/>
          <w:bCs/>
          <w:lang w:val="x-none"/>
        </w:rPr>
        <w:lastRenderedPageBreak/>
        <w:t>等。引江</w:t>
      </w:r>
      <w:proofErr w:type="gramStart"/>
      <w:r w:rsidRPr="009037CC">
        <w:rPr>
          <w:rFonts w:hAnsi="仿宋" w:hint="eastAsia"/>
          <w:bCs/>
          <w:lang w:val="x-none"/>
        </w:rPr>
        <w:t>济淮工程</w:t>
      </w:r>
      <w:proofErr w:type="gramEnd"/>
      <w:r w:rsidRPr="009037CC">
        <w:rPr>
          <w:rFonts w:hAnsi="仿宋" w:hint="eastAsia"/>
          <w:bCs/>
          <w:lang w:val="x-none"/>
        </w:rPr>
        <w:t>属于重大基础设施和民生保障项目，规划涉及生态保护红线的工程内容属于中办、国办印发的《关于在国土空间规划中统筹划定落实三条控制线的指导意见》中明确的生态保护红线内允许开展的八类有限人为活动，总体符合生态保护红</w:t>
      </w:r>
      <w:proofErr w:type="gramStart"/>
      <w:r w:rsidRPr="009037CC">
        <w:rPr>
          <w:rFonts w:hAnsi="仿宋" w:hint="eastAsia"/>
          <w:bCs/>
          <w:lang w:val="x-none"/>
        </w:rPr>
        <w:t>线相关</w:t>
      </w:r>
      <w:proofErr w:type="gramEnd"/>
      <w:r w:rsidRPr="009037CC">
        <w:rPr>
          <w:rFonts w:hAnsi="仿宋" w:hint="eastAsia"/>
          <w:bCs/>
          <w:lang w:val="x-none"/>
        </w:rPr>
        <w:t>管理要求，下阶段应进一步优化输水管线走向和服务区、渡口、码头等工程布局，减轻对生态保护红线的影响。</w:t>
      </w:r>
    </w:p>
    <w:p w:rsidR="003D15C1" w:rsidRPr="007D42B9" w:rsidRDefault="003D15C1" w:rsidP="003D15C1">
      <w:pPr>
        <w:widowControl/>
        <w:ind w:firstLine="560"/>
        <w:rPr>
          <w:rFonts w:ascii="Times New Roman" w:hint="eastAsia"/>
          <w:bCs/>
        </w:rPr>
      </w:pPr>
      <w:r w:rsidRPr="007D42B9">
        <w:rPr>
          <w:rFonts w:ascii="Times New Roman" w:hint="eastAsia"/>
          <w:bCs/>
        </w:rPr>
        <w:t>规划实施后，董铺水库、果园山水库水源保护区内水域部分时段的总氮、总磷水质类别由Ⅲ类降为Ⅳ类，规划实施对水源保护区水质有一定不利影响。董铺水库和大房</w:t>
      </w:r>
      <w:proofErr w:type="gramStart"/>
      <w:r w:rsidRPr="007D42B9">
        <w:rPr>
          <w:rFonts w:ascii="Times New Roman" w:hint="eastAsia"/>
          <w:bCs/>
        </w:rPr>
        <w:t>郢</w:t>
      </w:r>
      <w:proofErr w:type="gramEnd"/>
      <w:r w:rsidRPr="007D42B9">
        <w:rPr>
          <w:rFonts w:ascii="Times New Roman" w:hint="eastAsia"/>
          <w:bCs/>
        </w:rPr>
        <w:t>水库已经建设连通工程，董铺水库总氮、总磷浓度的升高对大房</w:t>
      </w:r>
      <w:proofErr w:type="gramStart"/>
      <w:r w:rsidRPr="007D42B9">
        <w:rPr>
          <w:rFonts w:ascii="Times New Roman" w:hint="eastAsia"/>
          <w:bCs/>
        </w:rPr>
        <w:t>郢</w:t>
      </w:r>
      <w:proofErr w:type="gramEnd"/>
      <w:r w:rsidRPr="007D42B9">
        <w:rPr>
          <w:rFonts w:ascii="Times New Roman" w:hint="eastAsia"/>
          <w:bCs/>
        </w:rPr>
        <w:t>水库水源保护区水质可能产生一定不利影响。</w:t>
      </w:r>
    </w:p>
    <w:p w:rsidR="00691399" w:rsidRPr="00986D2E" w:rsidRDefault="009F5D86" w:rsidP="00986D2E">
      <w:pPr>
        <w:ind w:firstLine="560"/>
        <w:rPr>
          <w:rFonts w:hAnsi="仿宋"/>
        </w:rPr>
      </w:pPr>
      <w:r w:rsidRPr="00986D2E">
        <w:rPr>
          <w:rFonts w:hAnsi="仿宋" w:hint="eastAsia"/>
        </w:rPr>
        <w:t>从总体上看，在落实引江</w:t>
      </w:r>
      <w:proofErr w:type="gramStart"/>
      <w:r w:rsidRPr="00986D2E">
        <w:rPr>
          <w:rFonts w:hAnsi="仿宋" w:hint="eastAsia"/>
        </w:rPr>
        <w:t>济淮工程</w:t>
      </w:r>
      <w:proofErr w:type="gramEnd"/>
      <w:r w:rsidRPr="00986D2E">
        <w:rPr>
          <w:rFonts w:hAnsi="仿宋" w:hint="eastAsia"/>
        </w:rPr>
        <w:t>环评报告书、治污规划及本规划环</w:t>
      </w:r>
      <w:proofErr w:type="gramStart"/>
      <w:r w:rsidRPr="00986D2E">
        <w:rPr>
          <w:rFonts w:hAnsi="仿宋" w:hint="eastAsia"/>
        </w:rPr>
        <w:t>评提出</w:t>
      </w:r>
      <w:proofErr w:type="gramEnd"/>
      <w:r w:rsidRPr="00986D2E">
        <w:rPr>
          <w:rFonts w:hAnsi="仿宋" w:hint="eastAsia"/>
        </w:rPr>
        <w:t>的各项生态环境保护措施后，规划工程无重大环境制约因素。</w:t>
      </w:r>
    </w:p>
    <w:sectPr w:rsidR="00691399" w:rsidRPr="00986D2E" w:rsidSect="00451CF0">
      <w:headerReference w:type="default" r:id="rId15"/>
      <w:footerReference w:type="default" r:id="rId16"/>
      <w:pgSz w:w="11906" w:h="16838"/>
      <w:pgMar w:top="1701" w:right="1701" w:bottom="1701" w:left="1701" w:header="851" w:footer="992" w:gutter="0"/>
      <w:pgNumType w:start="1"/>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2CF" w:rsidRDefault="00BC62CF" w:rsidP="00106BA8">
      <w:pPr>
        <w:spacing w:line="240" w:lineRule="auto"/>
        <w:ind w:firstLine="560"/>
      </w:pPr>
      <w:r>
        <w:separator/>
      </w:r>
    </w:p>
  </w:endnote>
  <w:endnote w:type="continuationSeparator" w:id="0">
    <w:p w:rsidR="00BC62CF" w:rsidRDefault="00BC62CF" w:rsidP="00106BA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魏碑_GBK">
    <w:altName w:val="黑体"/>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方正行楷_GBK">
    <w:altName w:val="黑体"/>
    <w:charset w:val="86"/>
    <w:family w:val="script"/>
    <w:pitch w:val="fixed"/>
    <w:sig w:usb0="00000000"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EC" w:rsidRDefault="00F318EC" w:rsidP="00376798">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EC" w:rsidRDefault="00F318EC" w:rsidP="0047170A">
    <w:pPr>
      <w:pStyle w:val="a4"/>
      <w:ind w:firstLineChars="0" w:firstLin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EC" w:rsidRDefault="00F318EC" w:rsidP="00376798">
    <w:pPr>
      <w:pStyle w:val="a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851015"/>
      <w:docPartObj>
        <w:docPartGallery w:val="Page Numbers (Bottom of Page)"/>
        <w:docPartUnique/>
      </w:docPartObj>
    </w:sdtPr>
    <w:sdtEndPr/>
    <w:sdtContent>
      <w:p w:rsidR="00F318EC" w:rsidRDefault="00F318EC" w:rsidP="0047170A">
        <w:pPr>
          <w:pStyle w:val="a4"/>
          <w:ind w:firstLine="360"/>
          <w:jc w:val="center"/>
        </w:pPr>
        <w:r w:rsidRPr="0047170A">
          <w:rPr>
            <w:rFonts w:ascii="Times New Roman"/>
            <w:sz w:val="21"/>
            <w:szCs w:val="21"/>
          </w:rPr>
          <w:fldChar w:fldCharType="begin"/>
        </w:r>
        <w:r w:rsidRPr="0047170A">
          <w:rPr>
            <w:rFonts w:ascii="Times New Roman"/>
            <w:sz w:val="21"/>
            <w:szCs w:val="21"/>
          </w:rPr>
          <w:instrText>PAGE   \* MERGEFORMAT</w:instrText>
        </w:r>
        <w:r w:rsidRPr="0047170A">
          <w:rPr>
            <w:rFonts w:ascii="Times New Roman"/>
            <w:sz w:val="21"/>
            <w:szCs w:val="21"/>
          </w:rPr>
          <w:fldChar w:fldCharType="separate"/>
        </w:r>
        <w:r w:rsidR="003D15C1" w:rsidRPr="003D15C1">
          <w:rPr>
            <w:rFonts w:ascii="Times New Roman"/>
            <w:noProof/>
            <w:sz w:val="21"/>
            <w:szCs w:val="21"/>
            <w:lang w:val="zh-CN"/>
          </w:rPr>
          <w:t>i</w:t>
        </w:r>
        <w:r w:rsidRPr="0047170A">
          <w:rPr>
            <w:rFonts w:ascii="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9857381"/>
      <w:docPartObj>
        <w:docPartGallery w:val="Page Numbers (Bottom of Page)"/>
        <w:docPartUnique/>
      </w:docPartObj>
    </w:sdtPr>
    <w:sdtEndPr/>
    <w:sdtContent>
      <w:p w:rsidR="00F318EC" w:rsidRPr="009A46E9" w:rsidRDefault="00F318EC" w:rsidP="0047170A">
        <w:pPr>
          <w:pStyle w:val="a4"/>
          <w:ind w:firstLine="360"/>
          <w:jc w:val="center"/>
        </w:pPr>
        <w:r w:rsidRPr="009A46E9">
          <w:rPr>
            <w:rFonts w:ascii="Times New Roman"/>
          </w:rPr>
          <w:fldChar w:fldCharType="begin"/>
        </w:r>
        <w:r w:rsidRPr="009A46E9">
          <w:rPr>
            <w:rFonts w:ascii="Times New Roman"/>
          </w:rPr>
          <w:instrText>PAGE   \* MERGEFORMAT</w:instrText>
        </w:r>
        <w:r w:rsidRPr="009A46E9">
          <w:rPr>
            <w:rFonts w:ascii="Times New Roman"/>
          </w:rPr>
          <w:fldChar w:fldCharType="separate"/>
        </w:r>
        <w:r w:rsidR="003D15C1" w:rsidRPr="003D15C1">
          <w:rPr>
            <w:rFonts w:ascii="Times New Roman"/>
            <w:noProof/>
            <w:lang w:val="zh-CN"/>
          </w:rPr>
          <w:t>1</w:t>
        </w:r>
        <w:r w:rsidRPr="009A46E9">
          <w:rPr>
            <w:rFonts w:ascii="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2CF" w:rsidRDefault="00BC62CF" w:rsidP="00106BA8">
      <w:pPr>
        <w:spacing w:line="240" w:lineRule="auto"/>
        <w:ind w:firstLine="560"/>
      </w:pPr>
      <w:r>
        <w:separator/>
      </w:r>
    </w:p>
  </w:footnote>
  <w:footnote w:type="continuationSeparator" w:id="0">
    <w:p w:rsidR="00BC62CF" w:rsidRDefault="00BC62CF" w:rsidP="00106BA8">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EC" w:rsidRDefault="00F318EC" w:rsidP="00376798">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EC" w:rsidRPr="00404DEA" w:rsidRDefault="00F318EC" w:rsidP="00404DEA">
    <w:pPr>
      <w:ind w:left="560" w:firstLineChars="0" w:firstLine="0"/>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EC" w:rsidRDefault="00F318EC" w:rsidP="00376798">
    <w:pPr>
      <w:pStyle w:val="a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8EC" w:rsidRPr="00404DEA" w:rsidRDefault="00F318EC" w:rsidP="00404DEA">
    <w:pPr>
      <w:ind w:left="560" w:firstLineChars="0" w:firstLine="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BA8"/>
    <w:rsid w:val="00007569"/>
    <w:rsid w:val="000146F5"/>
    <w:rsid w:val="0002533B"/>
    <w:rsid w:val="00041D26"/>
    <w:rsid w:val="000528EF"/>
    <w:rsid w:val="00055412"/>
    <w:rsid w:val="00066830"/>
    <w:rsid w:val="000706D4"/>
    <w:rsid w:val="000977CD"/>
    <w:rsid w:val="000A3B69"/>
    <w:rsid w:val="000B11FE"/>
    <w:rsid w:val="000B5473"/>
    <w:rsid w:val="000B61D7"/>
    <w:rsid w:val="000B6222"/>
    <w:rsid w:val="000C2268"/>
    <w:rsid w:val="000D34A0"/>
    <w:rsid w:val="000E7B85"/>
    <w:rsid w:val="000F1747"/>
    <w:rsid w:val="000F33E2"/>
    <w:rsid w:val="000F4B12"/>
    <w:rsid w:val="000F4BAB"/>
    <w:rsid w:val="000F7FA2"/>
    <w:rsid w:val="00102B78"/>
    <w:rsid w:val="00106BA8"/>
    <w:rsid w:val="00107AA8"/>
    <w:rsid w:val="00116A15"/>
    <w:rsid w:val="00123D03"/>
    <w:rsid w:val="00141986"/>
    <w:rsid w:val="00150CE1"/>
    <w:rsid w:val="001557A8"/>
    <w:rsid w:val="001566F3"/>
    <w:rsid w:val="001A6C4A"/>
    <w:rsid w:val="001B0DDD"/>
    <w:rsid w:val="001B3D0A"/>
    <w:rsid w:val="001B4305"/>
    <w:rsid w:val="001C451A"/>
    <w:rsid w:val="001C5A6D"/>
    <w:rsid w:val="001C6BB0"/>
    <w:rsid w:val="001C6D1E"/>
    <w:rsid w:val="001D20FE"/>
    <w:rsid w:val="001D4525"/>
    <w:rsid w:val="00206437"/>
    <w:rsid w:val="002069E2"/>
    <w:rsid w:val="0021457C"/>
    <w:rsid w:val="0022216D"/>
    <w:rsid w:val="00231EC4"/>
    <w:rsid w:val="0024485C"/>
    <w:rsid w:val="00246416"/>
    <w:rsid w:val="00250B31"/>
    <w:rsid w:val="002554F4"/>
    <w:rsid w:val="00270F13"/>
    <w:rsid w:val="00272BF9"/>
    <w:rsid w:val="0027679E"/>
    <w:rsid w:val="00282AFD"/>
    <w:rsid w:val="00284D15"/>
    <w:rsid w:val="00287D2F"/>
    <w:rsid w:val="002A3A96"/>
    <w:rsid w:val="002A77CA"/>
    <w:rsid w:val="002C22A6"/>
    <w:rsid w:val="002C73A1"/>
    <w:rsid w:val="002D051E"/>
    <w:rsid w:val="002D7499"/>
    <w:rsid w:val="002E17FD"/>
    <w:rsid w:val="002E476B"/>
    <w:rsid w:val="002E6C89"/>
    <w:rsid w:val="002F472A"/>
    <w:rsid w:val="002F62B4"/>
    <w:rsid w:val="00302B2F"/>
    <w:rsid w:val="00305BC1"/>
    <w:rsid w:val="00323320"/>
    <w:rsid w:val="00335373"/>
    <w:rsid w:val="00355032"/>
    <w:rsid w:val="0035777B"/>
    <w:rsid w:val="0036292F"/>
    <w:rsid w:val="00370793"/>
    <w:rsid w:val="00376798"/>
    <w:rsid w:val="0037719E"/>
    <w:rsid w:val="003853A4"/>
    <w:rsid w:val="00386962"/>
    <w:rsid w:val="00397D5A"/>
    <w:rsid w:val="003A0C26"/>
    <w:rsid w:val="003A7CCA"/>
    <w:rsid w:val="003B2324"/>
    <w:rsid w:val="003B2BB7"/>
    <w:rsid w:val="003D15C1"/>
    <w:rsid w:val="003D5A0E"/>
    <w:rsid w:val="003E139E"/>
    <w:rsid w:val="003E2AC1"/>
    <w:rsid w:val="003E4B08"/>
    <w:rsid w:val="003F195E"/>
    <w:rsid w:val="00404DEA"/>
    <w:rsid w:val="00404FD3"/>
    <w:rsid w:val="004229AC"/>
    <w:rsid w:val="00442879"/>
    <w:rsid w:val="00451CF0"/>
    <w:rsid w:val="00454C63"/>
    <w:rsid w:val="00463363"/>
    <w:rsid w:val="0046484B"/>
    <w:rsid w:val="0047170A"/>
    <w:rsid w:val="00475488"/>
    <w:rsid w:val="00481E4A"/>
    <w:rsid w:val="00492C47"/>
    <w:rsid w:val="004B7A2D"/>
    <w:rsid w:val="004C1153"/>
    <w:rsid w:val="004C1867"/>
    <w:rsid w:val="004C7C45"/>
    <w:rsid w:val="004D2352"/>
    <w:rsid w:val="004D43C5"/>
    <w:rsid w:val="004D58FC"/>
    <w:rsid w:val="004E1125"/>
    <w:rsid w:val="004E7798"/>
    <w:rsid w:val="004F31DC"/>
    <w:rsid w:val="004F5218"/>
    <w:rsid w:val="00505CA1"/>
    <w:rsid w:val="005262AE"/>
    <w:rsid w:val="00535ED3"/>
    <w:rsid w:val="00543EF1"/>
    <w:rsid w:val="00554560"/>
    <w:rsid w:val="00555F08"/>
    <w:rsid w:val="00561C2B"/>
    <w:rsid w:val="00563805"/>
    <w:rsid w:val="005716A2"/>
    <w:rsid w:val="005835C7"/>
    <w:rsid w:val="00595416"/>
    <w:rsid w:val="00596592"/>
    <w:rsid w:val="005A4BF6"/>
    <w:rsid w:val="005B4FA6"/>
    <w:rsid w:val="005C23B4"/>
    <w:rsid w:val="005D1285"/>
    <w:rsid w:val="00600516"/>
    <w:rsid w:val="00600F7E"/>
    <w:rsid w:val="006313DA"/>
    <w:rsid w:val="00637E21"/>
    <w:rsid w:val="00640223"/>
    <w:rsid w:val="00640E27"/>
    <w:rsid w:val="00645D8B"/>
    <w:rsid w:val="006501C3"/>
    <w:rsid w:val="0066147D"/>
    <w:rsid w:val="00667580"/>
    <w:rsid w:val="00671345"/>
    <w:rsid w:val="00674991"/>
    <w:rsid w:val="006864C2"/>
    <w:rsid w:val="00691399"/>
    <w:rsid w:val="00691B7E"/>
    <w:rsid w:val="006A26B9"/>
    <w:rsid w:val="006B2BD1"/>
    <w:rsid w:val="006B3977"/>
    <w:rsid w:val="006B564F"/>
    <w:rsid w:val="006C0838"/>
    <w:rsid w:val="006C0966"/>
    <w:rsid w:val="006C7362"/>
    <w:rsid w:val="006E1260"/>
    <w:rsid w:val="007124BA"/>
    <w:rsid w:val="00715196"/>
    <w:rsid w:val="007304FD"/>
    <w:rsid w:val="00731619"/>
    <w:rsid w:val="00731FF8"/>
    <w:rsid w:val="007335CB"/>
    <w:rsid w:val="007423FF"/>
    <w:rsid w:val="00751116"/>
    <w:rsid w:val="00781D9F"/>
    <w:rsid w:val="00782EB2"/>
    <w:rsid w:val="00784568"/>
    <w:rsid w:val="00784D81"/>
    <w:rsid w:val="00787EA9"/>
    <w:rsid w:val="007B104B"/>
    <w:rsid w:val="007B5348"/>
    <w:rsid w:val="007B7961"/>
    <w:rsid w:val="007C196C"/>
    <w:rsid w:val="007D42B9"/>
    <w:rsid w:val="007D763E"/>
    <w:rsid w:val="007E6304"/>
    <w:rsid w:val="007E7894"/>
    <w:rsid w:val="007F19DE"/>
    <w:rsid w:val="007F7E8E"/>
    <w:rsid w:val="008005C0"/>
    <w:rsid w:val="00810874"/>
    <w:rsid w:val="00843848"/>
    <w:rsid w:val="00846A0C"/>
    <w:rsid w:val="008531FC"/>
    <w:rsid w:val="00854BFA"/>
    <w:rsid w:val="00874016"/>
    <w:rsid w:val="00887629"/>
    <w:rsid w:val="00895C86"/>
    <w:rsid w:val="00896CD7"/>
    <w:rsid w:val="008A38F2"/>
    <w:rsid w:val="008A3E38"/>
    <w:rsid w:val="008A7430"/>
    <w:rsid w:val="008C0A44"/>
    <w:rsid w:val="008E221B"/>
    <w:rsid w:val="008E5507"/>
    <w:rsid w:val="009037CC"/>
    <w:rsid w:val="00905BAD"/>
    <w:rsid w:val="00910D57"/>
    <w:rsid w:val="0092206B"/>
    <w:rsid w:val="00922435"/>
    <w:rsid w:val="009278E1"/>
    <w:rsid w:val="00936F26"/>
    <w:rsid w:val="00937E94"/>
    <w:rsid w:val="009459D7"/>
    <w:rsid w:val="00953F90"/>
    <w:rsid w:val="009542FE"/>
    <w:rsid w:val="009707A2"/>
    <w:rsid w:val="00971CB0"/>
    <w:rsid w:val="00972B21"/>
    <w:rsid w:val="00975589"/>
    <w:rsid w:val="00980D04"/>
    <w:rsid w:val="00986D2E"/>
    <w:rsid w:val="00994011"/>
    <w:rsid w:val="009A0F08"/>
    <w:rsid w:val="009A4691"/>
    <w:rsid w:val="009A46E9"/>
    <w:rsid w:val="009A7876"/>
    <w:rsid w:val="009B173E"/>
    <w:rsid w:val="009D0278"/>
    <w:rsid w:val="009D583E"/>
    <w:rsid w:val="009E0F00"/>
    <w:rsid w:val="009F038A"/>
    <w:rsid w:val="009F0CA7"/>
    <w:rsid w:val="009F23EA"/>
    <w:rsid w:val="009F2C24"/>
    <w:rsid w:val="009F2EC6"/>
    <w:rsid w:val="009F4055"/>
    <w:rsid w:val="009F5D86"/>
    <w:rsid w:val="009F64A4"/>
    <w:rsid w:val="00A0532F"/>
    <w:rsid w:val="00A0585F"/>
    <w:rsid w:val="00A11498"/>
    <w:rsid w:val="00A23030"/>
    <w:rsid w:val="00A52D82"/>
    <w:rsid w:val="00A85616"/>
    <w:rsid w:val="00A85FB3"/>
    <w:rsid w:val="00A869B5"/>
    <w:rsid w:val="00A877FB"/>
    <w:rsid w:val="00A924D9"/>
    <w:rsid w:val="00AA08CC"/>
    <w:rsid w:val="00AA1CE7"/>
    <w:rsid w:val="00AA59EF"/>
    <w:rsid w:val="00AB4711"/>
    <w:rsid w:val="00AC18C8"/>
    <w:rsid w:val="00AC4607"/>
    <w:rsid w:val="00AD68A7"/>
    <w:rsid w:val="00AD6B2E"/>
    <w:rsid w:val="00AD70A4"/>
    <w:rsid w:val="00AF19B1"/>
    <w:rsid w:val="00B01B02"/>
    <w:rsid w:val="00B14226"/>
    <w:rsid w:val="00B27E2B"/>
    <w:rsid w:val="00B304B2"/>
    <w:rsid w:val="00B37B38"/>
    <w:rsid w:val="00B476FE"/>
    <w:rsid w:val="00B505F1"/>
    <w:rsid w:val="00B531CF"/>
    <w:rsid w:val="00B54402"/>
    <w:rsid w:val="00B544B1"/>
    <w:rsid w:val="00B56790"/>
    <w:rsid w:val="00B87783"/>
    <w:rsid w:val="00B91037"/>
    <w:rsid w:val="00B92A83"/>
    <w:rsid w:val="00BA008D"/>
    <w:rsid w:val="00BA21A3"/>
    <w:rsid w:val="00BA37C9"/>
    <w:rsid w:val="00BB296C"/>
    <w:rsid w:val="00BC37E5"/>
    <w:rsid w:val="00BC62CF"/>
    <w:rsid w:val="00BD7389"/>
    <w:rsid w:val="00BF2D30"/>
    <w:rsid w:val="00C021EE"/>
    <w:rsid w:val="00C11414"/>
    <w:rsid w:val="00C1461B"/>
    <w:rsid w:val="00C22AC6"/>
    <w:rsid w:val="00C31522"/>
    <w:rsid w:val="00C329D8"/>
    <w:rsid w:val="00C414A1"/>
    <w:rsid w:val="00C54BC0"/>
    <w:rsid w:val="00C7023F"/>
    <w:rsid w:val="00C81E68"/>
    <w:rsid w:val="00C8244D"/>
    <w:rsid w:val="00C91BBA"/>
    <w:rsid w:val="00C93BEA"/>
    <w:rsid w:val="00CA6A1E"/>
    <w:rsid w:val="00CB274C"/>
    <w:rsid w:val="00CC0899"/>
    <w:rsid w:val="00CC52B8"/>
    <w:rsid w:val="00CE43AB"/>
    <w:rsid w:val="00D027E0"/>
    <w:rsid w:val="00D117EF"/>
    <w:rsid w:val="00D16331"/>
    <w:rsid w:val="00D23271"/>
    <w:rsid w:val="00D26270"/>
    <w:rsid w:val="00D441DE"/>
    <w:rsid w:val="00D51123"/>
    <w:rsid w:val="00D5166F"/>
    <w:rsid w:val="00D53519"/>
    <w:rsid w:val="00D53964"/>
    <w:rsid w:val="00D606C3"/>
    <w:rsid w:val="00D660BB"/>
    <w:rsid w:val="00D66AF5"/>
    <w:rsid w:val="00D75B4A"/>
    <w:rsid w:val="00D86089"/>
    <w:rsid w:val="00D94BFD"/>
    <w:rsid w:val="00DA7E03"/>
    <w:rsid w:val="00DB5D50"/>
    <w:rsid w:val="00DB6797"/>
    <w:rsid w:val="00DE4D19"/>
    <w:rsid w:val="00E26AF6"/>
    <w:rsid w:val="00E52870"/>
    <w:rsid w:val="00E57257"/>
    <w:rsid w:val="00E65F6E"/>
    <w:rsid w:val="00E67D4F"/>
    <w:rsid w:val="00E71E52"/>
    <w:rsid w:val="00E773D5"/>
    <w:rsid w:val="00E86DD9"/>
    <w:rsid w:val="00E87312"/>
    <w:rsid w:val="00E918FA"/>
    <w:rsid w:val="00E91EB8"/>
    <w:rsid w:val="00E93327"/>
    <w:rsid w:val="00E97B40"/>
    <w:rsid w:val="00EA1291"/>
    <w:rsid w:val="00EB49EA"/>
    <w:rsid w:val="00EC6065"/>
    <w:rsid w:val="00ED631F"/>
    <w:rsid w:val="00ED6AB5"/>
    <w:rsid w:val="00ED7DB4"/>
    <w:rsid w:val="00EE091C"/>
    <w:rsid w:val="00EE7C88"/>
    <w:rsid w:val="00EF3D42"/>
    <w:rsid w:val="00EF4344"/>
    <w:rsid w:val="00EF67ED"/>
    <w:rsid w:val="00F023EF"/>
    <w:rsid w:val="00F07B34"/>
    <w:rsid w:val="00F12155"/>
    <w:rsid w:val="00F131CE"/>
    <w:rsid w:val="00F240D0"/>
    <w:rsid w:val="00F318EC"/>
    <w:rsid w:val="00F33D3F"/>
    <w:rsid w:val="00F45387"/>
    <w:rsid w:val="00F470D9"/>
    <w:rsid w:val="00F474C4"/>
    <w:rsid w:val="00F50D92"/>
    <w:rsid w:val="00F51250"/>
    <w:rsid w:val="00F53A5B"/>
    <w:rsid w:val="00F7101C"/>
    <w:rsid w:val="00F72EF1"/>
    <w:rsid w:val="00F83DD3"/>
    <w:rsid w:val="00F91276"/>
    <w:rsid w:val="00F976D7"/>
    <w:rsid w:val="00FA4046"/>
    <w:rsid w:val="00FB4A82"/>
    <w:rsid w:val="00FC1B9B"/>
    <w:rsid w:val="00FD2C1C"/>
    <w:rsid w:val="00FD3C9E"/>
    <w:rsid w:val="00FE5472"/>
    <w:rsid w:val="00FF4C8D"/>
    <w:rsid w:val="00FF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A1"/>
    <w:pPr>
      <w:widowControl w:val="0"/>
      <w:spacing w:line="560" w:lineRule="exact"/>
      <w:ind w:firstLineChars="200" w:firstLine="200"/>
      <w:jc w:val="both"/>
    </w:pPr>
    <w:rPr>
      <w:rFonts w:ascii="仿宋_GB2312" w:eastAsia="仿宋_GB2312" w:hAnsi="Times New Roman" w:cs="Times New Roman"/>
      <w:sz w:val="28"/>
      <w:szCs w:val="24"/>
    </w:rPr>
  </w:style>
  <w:style w:type="paragraph" w:styleId="1">
    <w:name w:val="heading 1"/>
    <w:basedOn w:val="a"/>
    <w:next w:val="a"/>
    <w:link w:val="1Char"/>
    <w:uiPriority w:val="9"/>
    <w:qFormat/>
    <w:rsid w:val="00D660BB"/>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376798"/>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B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BA8"/>
    <w:rPr>
      <w:sz w:val="18"/>
      <w:szCs w:val="18"/>
    </w:rPr>
  </w:style>
  <w:style w:type="paragraph" w:styleId="a4">
    <w:name w:val="footer"/>
    <w:basedOn w:val="a"/>
    <w:link w:val="Char0"/>
    <w:uiPriority w:val="99"/>
    <w:unhideWhenUsed/>
    <w:rsid w:val="00106BA8"/>
    <w:pPr>
      <w:tabs>
        <w:tab w:val="center" w:pos="4153"/>
        <w:tab w:val="right" w:pos="8306"/>
      </w:tabs>
      <w:snapToGrid w:val="0"/>
      <w:jc w:val="left"/>
    </w:pPr>
    <w:rPr>
      <w:sz w:val="18"/>
      <w:szCs w:val="18"/>
    </w:rPr>
  </w:style>
  <w:style w:type="character" w:customStyle="1" w:styleId="Char0">
    <w:name w:val="页脚 Char"/>
    <w:basedOn w:val="a0"/>
    <w:link w:val="a4"/>
    <w:uiPriority w:val="99"/>
    <w:rsid w:val="00106BA8"/>
    <w:rPr>
      <w:sz w:val="18"/>
      <w:szCs w:val="18"/>
    </w:rPr>
  </w:style>
  <w:style w:type="paragraph" w:customStyle="1" w:styleId="0032">
    <w:name w:val="样式 样式 左 右侧:  0.03 厘米 行距: 单倍行距 + 首行缩进:  2 字符"/>
    <w:basedOn w:val="a"/>
    <w:link w:val="0032Char"/>
    <w:rsid w:val="00106BA8"/>
    <w:pPr>
      <w:adjustRightInd w:val="0"/>
    </w:pPr>
    <w:rPr>
      <w:szCs w:val="20"/>
    </w:rPr>
  </w:style>
  <w:style w:type="character" w:customStyle="1" w:styleId="0032Char">
    <w:name w:val="样式 样式 左 右侧:  0.03 厘米 行距: 单倍行距 + 首行缩进:  2 字符 Char"/>
    <w:link w:val="0032"/>
    <w:rsid w:val="00106BA8"/>
    <w:rPr>
      <w:rFonts w:ascii="仿宋_GB2312" w:eastAsia="仿宋_GB2312" w:hAnsi="Times New Roman" w:cs="Times New Roman"/>
      <w:sz w:val="28"/>
      <w:szCs w:val="20"/>
    </w:rPr>
  </w:style>
  <w:style w:type="paragraph" w:customStyle="1" w:styleId="24222">
    <w:name w:val="样式 样式 样式 样式 首行缩进:  2 字符4 + 首行缩进:  2 字符 + 首行缩进:  2 字符 + 首行缩进:  2 ..."/>
    <w:basedOn w:val="a"/>
    <w:link w:val="24222Char"/>
    <w:rsid w:val="00C91BBA"/>
    <w:rPr>
      <w:rFonts w:ascii="Times New Roman" w:cs="宋体"/>
      <w:szCs w:val="20"/>
    </w:rPr>
  </w:style>
  <w:style w:type="character" w:customStyle="1" w:styleId="24222Char">
    <w:name w:val="样式 样式 样式 样式 首行缩进:  2 字符4 + 首行缩进:  2 字符 + 首行缩进:  2 字符 + 首行缩进:  2 ... Char"/>
    <w:basedOn w:val="a0"/>
    <w:link w:val="24222"/>
    <w:rsid w:val="00C91BBA"/>
    <w:rPr>
      <w:rFonts w:ascii="Times New Roman" w:eastAsia="仿宋_GB2312" w:hAnsi="Times New Roman" w:cs="宋体"/>
      <w:sz w:val="28"/>
      <w:szCs w:val="20"/>
    </w:rPr>
  </w:style>
  <w:style w:type="paragraph" w:styleId="a5">
    <w:name w:val="List Paragraph"/>
    <w:basedOn w:val="a"/>
    <w:uiPriority w:val="34"/>
    <w:qFormat/>
    <w:rsid w:val="00C91BBA"/>
    <w:pPr>
      <w:ind w:firstLine="420"/>
    </w:pPr>
  </w:style>
  <w:style w:type="character" w:customStyle="1" w:styleId="2Char">
    <w:name w:val="标题 2 Char"/>
    <w:basedOn w:val="a0"/>
    <w:link w:val="2"/>
    <w:uiPriority w:val="9"/>
    <w:rsid w:val="00376798"/>
    <w:rPr>
      <w:rFonts w:asciiTheme="majorHAnsi" w:eastAsiaTheme="majorEastAsia" w:hAnsiTheme="majorHAnsi" w:cstheme="majorBidi"/>
      <w:b/>
      <w:bCs/>
      <w:sz w:val="32"/>
      <w:szCs w:val="32"/>
    </w:rPr>
  </w:style>
  <w:style w:type="paragraph" w:customStyle="1" w:styleId="hy">
    <w:name w:val="表格hy"/>
    <w:basedOn w:val="a"/>
    <w:link w:val="hyCharChar"/>
    <w:rsid w:val="00E918FA"/>
    <w:pPr>
      <w:adjustRightInd w:val="0"/>
      <w:spacing w:line="0" w:lineRule="atLeast"/>
      <w:ind w:firstLineChars="0" w:firstLine="0"/>
      <w:jc w:val="center"/>
    </w:pPr>
    <w:rPr>
      <w:rFonts w:ascii="楷体_GB2312" w:eastAsia="楷体_GB2312"/>
      <w:sz w:val="18"/>
      <w:szCs w:val="20"/>
    </w:rPr>
  </w:style>
  <w:style w:type="character" w:customStyle="1" w:styleId="hyCharChar">
    <w:name w:val="表格hy Char Char"/>
    <w:link w:val="hy"/>
    <w:rsid w:val="00E918FA"/>
    <w:rPr>
      <w:rFonts w:ascii="楷体_GB2312" w:eastAsia="楷体_GB2312" w:hAnsi="Times New Roman" w:cs="Times New Roman"/>
      <w:sz w:val="18"/>
      <w:szCs w:val="20"/>
    </w:rPr>
  </w:style>
  <w:style w:type="paragraph" w:customStyle="1" w:styleId="10">
    <w:name w:val="样式10"/>
    <w:basedOn w:val="a"/>
    <w:link w:val="10Char"/>
    <w:qFormat/>
    <w:rsid w:val="00EA1291"/>
    <w:pPr>
      <w:ind w:firstLine="560"/>
    </w:pPr>
    <w:rPr>
      <w:rFonts w:ascii="Times New Roman"/>
      <w:szCs w:val="28"/>
      <w:lang w:val="x-none" w:eastAsia="x-none"/>
    </w:rPr>
  </w:style>
  <w:style w:type="character" w:customStyle="1" w:styleId="10Char">
    <w:name w:val="样式10 Char"/>
    <w:link w:val="10"/>
    <w:rsid w:val="00EA1291"/>
    <w:rPr>
      <w:rFonts w:ascii="Times New Roman" w:eastAsia="仿宋_GB2312" w:hAnsi="Times New Roman" w:cs="Times New Roman"/>
      <w:sz w:val="28"/>
      <w:szCs w:val="28"/>
      <w:lang w:val="x-none" w:eastAsia="x-none"/>
    </w:rPr>
  </w:style>
  <w:style w:type="paragraph" w:customStyle="1" w:styleId="20">
    <w:name w:val="样式 小三 黑色 首行缩进:  2 字符"/>
    <w:basedOn w:val="a"/>
    <w:link w:val="2Char0"/>
    <w:rsid w:val="00EA1291"/>
    <w:pPr>
      <w:adjustRightInd w:val="0"/>
    </w:pPr>
    <w:rPr>
      <w:rFonts w:cs="宋体"/>
      <w:color w:val="000000"/>
      <w:szCs w:val="20"/>
    </w:rPr>
  </w:style>
  <w:style w:type="character" w:customStyle="1" w:styleId="2Char0">
    <w:name w:val="样式 小三 黑色 首行缩进:  2 字符 Char"/>
    <w:link w:val="20"/>
    <w:rsid w:val="00EA1291"/>
    <w:rPr>
      <w:rFonts w:ascii="仿宋_GB2312" w:eastAsia="仿宋_GB2312" w:hAnsi="Times New Roman" w:cs="宋体"/>
      <w:color w:val="000000"/>
      <w:sz w:val="28"/>
      <w:szCs w:val="20"/>
    </w:rPr>
  </w:style>
  <w:style w:type="paragraph" w:styleId="11">
    <w:name w:val="toc 1"/>
    <w:basedOn w:val="a"/>
    <w:next w:val="a"/>
    <w:autoRedefine/>
    <w:uiPriority w:val="39"/>
    <w:unhideWhenUsed/>
    <w:qFormat/>
    <w:rsid w:val="00D660BB"/>
    <w:pPr>
      <w:tabs>
        <w:tab w:val="right" w:leader="dot" w:pos="9060"/>
      </w:tabs>
      <w:spacing w:line="440" w:lineRule="exact"/>
      <w:ind w:firstLineChars="0" w:firstLine="0"/>
      <w:jc w:val="right"/>
    </w:pPr>
    <w:rPr>
      <w:rFonts w:ascii="Times New Roman" w:eastAsia="黑体"/>
      <w:b/>
      <w:noProof/>
      <w:szCs w:val="28"/>
    </w:rPr>
  </w:style>
  <w:style w:type="paragraph" w:styleId="21">
    <w:name w:val="toc 2"/>
    <w:basedOn w:val="a"/>
    <w:next w:val="a"/>
    <w:autoRedefine/>
    <w:uiPriority w:val="39"/>
    <w:unhideWhenUsed/>
    <w:qFormat/>
    <w:rsid w:val="00451CF0"/>
    <w:pPr>
      <w:tabs>
        <w:tab w:val="right" w:leader="middleDot" w:pos="9288"/>
      </w:tabs>
      <w:ind w:firstLine="560"/>
    </w:pPr>
  </w:style>
  <w:style w:type="paragraph" w:styleId="3">
    <w:name w:val="toc 3"/>
    <w:basedOn w:val="a"/>
    <w:next w:val="a"/>
    <w:autoRedefine/>
    <w:uiPriority w:val="39"/>
    <w:unhideWhenUsed/>
    <w:qFormat/>
    <w:rsid w:val="00E52870"/>
    <w:pPr>
      <w:ind w:leftChars="400" w:left="840"/>
    </w:pPr>
  </w:style>
  <w:style w:type="character" w:styleId="a6">
    <w:name w:val="Hyperlink"/>
    <w:basedOn w:val="a0"/>
    <w:uiPriority w:val="99"/>
    <w:unhideWhenUsed/>
    <w:rsid w:val="00E52870"/>
    <w:rPr>
      <w:color w:val="0000FF" w:themeColor="hyperlink"/>
      <w:u w:val="single"/>
    </w:rPr>
  </w:style>
  <w:style w:type="paragraph" w:styleId="a7">
    <w:name w:val="Balloon Text"/>
    <w:basedOn w:val="a"/>
    <w:link w:val="Char1"/>
    <w:uiPriority w:val="99"/>
    <w:semiHidden/>
    <w:unhideWhenUsed/>
    <w:rsid w:val="000146F5"/>
    <w:pPr>
      <w:spacing w:line="240" w:lineRule="auto"/>
    </w:pPr>
    <w:rPr>
      <w:sz w:val="18"/>
      <w:szCs w:val="18"/>
    </w:rPr>
  </w:style>
  <w:style w:type="character" w:customStyle="1" w:styleId="Char1">
    <w:name w:val="批注框文本 Char"/>
    <w:basedOn w:val="a0"/>
    <w:link w:val="a7"/>
    <w:uiPriority w:val="99"/>
    <w:semiHidden/>
    <w:rsid w:val="000146F5"/>
    <w:rPr>
      <w:rFonts w:ascii="仿宋_GB2312" w:eastAsia="仿宋_GB2312" w:hAnsi="Times New Roman" w:cs="Times New Roman"/>
      <w:sz w:val="18"/>
      <w:szCs w:val="18"/>
    </w:rPr>
  </w:style>
  <w:style w:type="character" w:styleId="a8">
    <w:name w:val="annotation reference"/>
    <w:rsid w:val="00731FF8"/>
    <w:rPr>
      <w:sz w:val="21"/>
      <w:szCs w:val="21"/>
    </w:rPr>
  </w:style>
  <w:style w:type="paragraph" w:styleId="a9">
    <w:name w:val="annotation text"/>
    <w:basedOn w:val="a"/>
    <w:link w:val="Char2"/>
    <w:rsid w:val="00731FF8"/>
    <w:pPr>
      <w:spacing w:line="240" w:lineRule="auto"/>
      <w:ind w:firstLineChars="0" w:firstLine="0"/>
      <w:jc w:val="left"/>
    </w:pPr>
    <w:rPr>
      <w:rFonts w:ascii="Times New Roman" w:eastAsia="宋体"/>
      <w:sz w:val="21"/>
      <w:szCs w:val="20"/>
      <w:lang w:val="x-none" w:eastAsia="x-none"/>
    </w:rPr>
  </w:style>
  <w:style w:type="character" w:customStyle="1" w:styleId="Char2">
    <w:name w:val="批注文字 Char"/>
    <w:basedOn w:val="a0"/>
    <w:link w:val="a9"/>
    <w:rsid w:val="00731FF8"/>
    <w:rPr>
      <w:rFonts w:ascii="Times New Roman" w:eastAsia="宋体" w:hAnsi="Times New Roman" w:cs="Times New Roman"/>
      <w:szCs w:val="20"/>
      <w:lang w:val="x-none" w:eastAsia="x-none"/>
    </w:rPr>
  </w:style>
  <w:style w:type="character" w:customStyle="1" w:styleId="1Char">
    <w:name w:val="标题 1 Char"/>
    <w:basedOn w:val="a0"/>
    <w:link w:val="1"/>
    <w:uiPriority w:val="9"/>
    <w:rsid w:val="00D660BB"/>
    <w:rPr>
      <w:rFonts w:ascii="仿宋_GB2312" w:eastAsia="仿宋_GB2312" w:hAnsi="Times New Roman" w:cs="Times New Roman"/>
      <w:b/>
      <w:bCs/>
      <w:kern w:val="44"/>
      <w:sz w:val="44"/>
      <w:szCs w:val="44"/>
    </w:rPr>
  </w:style>
  <w:style w:type="paragraph" w:styleId="TOC">
    <w:name w:val="TOC Heading"/>
    <w:basedOn w:val="1"/>
    <w:next w:val="a"/>
    <w:uiPriority w:val="39"/>
    <w:unhideWhenUsed/>
    <w:qFormat/>
    <w:rsid w:val="00D660BB"/>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3A1"/>
    <w:pPr>
      <w:widowControl w:val="0"/>
      <w:spacing w:line="560" w:lineRule="exact"/>
      <w:ind w:firstLineChars="200" w:firstLine="200"/>
      <w:jc w:val="both"/>
    </w:pPr>
    <w:rPr>
      <w:rFonts w:ascii="仿宋_GB2312" w:eastAsia="仿宋_GB2312" w:hAnsi="Times New Roman" w:cs="Times New Roman"/>
      <w:sz w:val="28"/>
      <w:szCs w:val="24"/>
    </w:rPr>
  </w:style>
  <w:style w:type="paragraph" w:styleId="1">
    <w:name w:val="heading 1"/>
    <w:basedOn w:val="a"/>
    <w:next w:val="a"/>
    <w:link w:val="1Char"/>
    <w:uiPriority w:val="9"/>
    <w:qFormat/>
    <w:rsid w:val="00D660BB"/>
    <w:pPr>
      <w:keepNext/>
      <w:keepLines/>
      <w:spacing w:before="340" w:after="330" w:line="578" w:lineRule="atLeast"/>
      <w:outlineLvl w:val="0"/>
    </w:pPr>
    <w:rPr>
      <w:b/>
      <w:bCs/>
      <w:kern w:val="44"/>
      <w:sz w:val="44"/>
      <w:szCs w:val="44"/>
    </w:rPr>
  </w:style>
  <w:style w:type="paragraph" w:styleId="2">
    <w:name w:val="heading 2"/>
    <w:basedOn w:val="a"/>
    <w:next w:val="a"/>
    <w:link w:val="2Char"/>
    <w:uiPriority w:val="9"/>
    <w:unhideWhenUsed/>
    <w:qFormat/>
    <w:rsid w:val="00376798"/>
    <w:pPr>
      <w:keepNext/>
      <w:keepLines/>
      <w:spacing w:before="260" w:after="260" w:line="416" w:lineRule="atLeast"/>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06B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06BA8"/>
    <w:rPr>
      <w:sz w:val="18"/>
      <w:szCs w:val="18"/>
    </w:rPr>
  </w:style>
  <w:style w:type="paragraph" w:styleId="a4">
    <w:name w:val="footer"/>
    <w:basedOn w:val="a"/>
    <w:link w:val="Char0"/>
    <w:uiPriority w:val="99"/>
    <w:unhideWhenUsed/>
    <w:rsid w:val="00106BA8"/>
    <w:pPr>
      <w:tabs>
        <w:tab w:val="center" w:pos="4153"/>
        <w:tab w:val="right" w:pos="8306"/>
      </w:tabs>
      <w:snapToGrid w:val="0"/>
      <w:jc w:val="left"/>
    </w:pPr>
    <w:rPr>
      <w:sz w:val="18"/>
      <w:szCs w:val="18"/>
    </w:rPr>
  </w:style>
  <w:style w:type="character" w:customStyle="1" w:styleId="Char0">
    <w:name w:val="页脚 Char"/>
    <w:basedOn w:val="a0"/>
    <w:link w:val="a4"/>
    <w:uiPriority w:val="99"/>
    <w:rsid w:val="00106BA8"/>
    <w:rPr>
      <w:sz w:val="18"/>
      <w:szCs w:val="18"/>
    </w:rPr>
  </w:style>
  <w:style w:type="paragraph" w:customStyle="1" w:styleId="0032">
    <w:name w:val="样式 样式 左 右侧:  0.03 厘米 行距: 单倍行距 + 首行缩进:  2 字符"/>
    <w:basedOn w:val="a"/>
    <w:link w:val="0032Char"/>
    <w:rsid w:val="00106BA8"/>
    <w:pPr>
      <w:adjustRightInd w:val="0"/>
    </w:pPr>
    <w:rPr>
      <w:szCs w:val="20"/>
    </w:rPr>
  </w:style>
  <w:style w:type="character" w:customStyle="1" w:styleId="0032Char">
    <w:name w:val="样式 样式 左 右侧:  0.03 厘米 行距: 单倍行距 + 首行缩进:  2 字符 Char"/>
    <w:link w:val="0032"/>
    <w:rsid w:val="00106BA8"/>
    <w:rPr>
      <w:rFonts w:ascii="仿宋_GB2312" w:eastAsia="仿宋_GB2312" w:hAnsi="Times New Roman" w:cs="Times New Roman"/>
      <w:sz w:val="28"/>
      <w:szCs w:val="20"/>
    </w:rPr>
  </w:style>
  <w:style w:type="paragraph" w:customStyle="1" w:styleId="24222">
    <w:name w:val="样式 样式 样式 样式 首行缩进:  2 字符4 + 首行缩进:  2 字符 + 首行缩进:  2 字符 + 首行缩进:  2 ..."/>
    <w:basedOn w:val="a"/>
    <w:link w:val="24222Char"/>
    <w:rsid w:val="00C91BBA"/>
    <w:rPr>
      <w:rFonts w:ascii="Times New Roman" w:cs="宋体"/>
      <w:szCs w:val="20"/>
    </w:rPr>
  </w:style>
  <w:style w:type="character" w:customStyle="1" w:styleId="24222Char">
    <w:name w:val="样式 样式 样式 样式 首行缩进:  2 字符4 + 首行缩进:  2 字符 + 首行缩进:  2 字符 + 首行缩进:  2 ... Char"/>
    <w:basedOn w:val="a0"/>
    <w:link w:val="24222"/>
    <w:rsid w:val="00C91BBA"/>
    <w:rPr>
      <w:rFonts w:ascii="Times New Roman" w:eastAsia="仿宋_GB2312" w:hAnsi="Times New Roman" w:cs="宋体"/>
      <w:sz w:val="28"/>
      <w:szCs w:val="20"/>
    </w:rPr>
  </w:style>
  <w:style w:type="paragraph" w:styleId="a5">
    <w:name w:val="List Paragraph"/>
    <w:basedOn w:val="a"/>
    <w:uiPriority w:val="34"/>
    <w:qFormat/>
    <w:rsid w:val="00C91BBA"/>
    <w:pPr>
      <w:ind w:firstLine="420"/>
    </w:pPr>
  </w:style>
  <w:style w:type="character" w:customStyle="1" w:styleId="2Char">
    <w:name w:val="标题 2 Char"/>
    <w:basedOn w:val="a0"/>
    <w:link w:val="2"/>
    <w:uiPriority w:val="9"/>
    <w:rsid w:val="00376798"/>
    <w:rPr>
      <w:rFonts w:asciiTheme="majorHAnsi" w:eastAsiaTheme="majorEastAsia" w:hAnsiTheme="majorHAnsi" w:cstheme="majorBidi"/>
      <w:b/>
      <w:bCs/>
      <w:sz w:val="32"/>
      <w:szCs w:val="32"/>
    </w:rPr>
  </w:style>
  <w:style w:type="paragraph" w:customStyle="1" w:styleId="hy">
    <w:name w:val="表格hy"/>
    <w:basedOn w:val="a"/>
    <w:link w:val="hyCharChar"/>
    <w:rsid w:val="00E918FA"/>
    <w:pPr>
      <w:adjustRightInd w:val="0"/>
      <w:spacing w:line="0" w:lineRule="atLeast"/>
      <w:ind w:firstLineChars="0" w:firstLine="0"/>
      <w:jc w:val="center"/>
    </w:pPr>
    <w:rPr>
      <w:rFonts w:ascii="楷体_GB2312" w:eastAsia="楷体_GB2312"/>
      <w:sz w:val="18"/>
      <w:szCs w:val="20"/>
    </w:rPr>
  </w:style>
  <w:style w:type="character" w:customStyle="1" w:styleId="hyCharChar">
    <w:name w:val="表格hy Char Char"/>
    <w:link w:val="hy"/>
    <w:rsid w:val="00E918FA"/>
    <w:rPr>
      <w:rFonts w:ascii="楷体_GB2312" w:eastAsia="楷体_GB2312" w:hAnsi="Times New Roman" w:cs="Times New Roman"/>
      <w:sz w:val="18"/>
      <w:szCs w:val="20"/>
    </w:rPr>
  </w:style>
  <w:style w:type="paragraph" w:customStyle="1" w:styleId="10">
    <w:name w:val="样式10"/>
    <w:basedOn w:val="a"/>
    <w:link w:val="10Char"/>
    <w:qFormat/>
    <w:rsid w:val="00EA1291"/>
    <w:pPr>
      <w:ind w:firstLine="560"/>
    </w:pPr>
    <w:rPr>
      <w:rFonts w:ascii="Times New Roman"/>
      <w:szCs w:val="28"/>
      <w:lang w:val="x-none" w:eastAsia="x-none"/>
    </w:rPr>
  </w:style>
  <w:style w:type="character" w:customStyle="1" w:styleId="10Char">
    <w:name w:val="样式10 Char"/>
    <w:link w:val="10"/>
    <w:rsid w:val="00EA1291"/>
    <w:rPr>
      <w:rFonts w:ascii="Times New Roman" w:eastAsia="仿宋_GB2312" w:hAnsi="Times New Roman" w:cs="Times New Roman"/>
      <w:sz w:val="28"/>
      <w:szCs w:val="28"/>
      <w:lang w:val="x-none" w:eastAsia="x-none"/>
    </w:rPr>
  </w:style>
  <w:style w:type="paragraph" w:customStyle="1" w:styleId="20">
    <w:name w:val="样式 小三 黑色 首行缩进:  2 字符"/>
    <w:basedOn w:val="a"/>
    <w:link w:val="2Char0"/>
    <w:rsid w:val="00EA1291"/>
    <w:pPr>
      <w:adjustRightInd w:val="0"/>
    </w:pPr>
    <w:rPr>
      <w:rFonts w:cs="宋体"/>
      <w:color w:val="000000"/>
      <w:szCs w:val="20"/>
    </w:rPr>
  </w:style>
  <w:style w:type="character" w:customStyle="1" w:styleId="2Char0">
    <w:name w:val="样式 小三 黑色 首行缩进:  2 字符 Char"/>
    <w:link w:val="20"/>
    <w:rsid w:val="00EA1291"/>
    <w:rPr>
      <w:rFonts w:ascii="仿宋_GB2312" w:eastAsia="仿宋_GB2312" w:hAnsi="Times New Roman" w:cs="宋体"/>
      <w:color w:val="000000"/>
      <w:sz w:val="28"/>
      <w:szCs w:val="20"/>
    </w:rPr>
  </w:style>
  <w:style w:type="paragraph" w:styleId="11">
    <w:name w:val="toc 1"/>
    <w:basedOn w:val="a"/>
    <w:next w:val="a"/>
    <w:autoRedefine/>
    <w:uiPriority w:val="39"/>
    <w:unhideWhenUsed/>
    <w:qFormat/>
    <w:rsid w:val="00D660BB"/>
    <w:pPr>
      <w:tabs>
        <w:tab w:val="right" w:leader="dot" w:pos="9060"/>
      </w:tabs>
      <w:spacing w:line="440" w:lineRule="exact"/>
      <w:ind w:firstLineChars="0" w:firstLine="0"/>
      <w:jc w:val="right"/>
    </w:pPr>
    <w:rPr>
      <w:rFonts w:ascii="Times New Roman" w:eastAsia="黑体"/>
      <w:b/>
      <w:noProof/>
      <w:szCs w:val="28"/>
    </w:rPr>
  </w:style>
  <w:style w:type="paragraph" w:styleId="21">
    <w:name w:val="toc 2"/>
    <w:basedOn w:val="a"/>
    <w:next w:val="a"/>
    <w:autoRedefine/>
    <w:uiPriority w:val="39"/>
    <w:unhideWhenUsed/>
    <w:qFormat/>
    <w:rsid w:val="00451CF0"/>
    <w:pPr>
      <w:tabs>
        <w:tab w:val="right" w:leader="middleDot" w:pos="9288"/>
      </w:tabs>
      <w:ind w:firstLine="560"/>
    </w:pPr>
  </w:style>
  <w:style w:type="paragraph" w:styleId="3">
    <w:name w:val="toc 3"/>
    <w:basedOn w:val="a"/>
    <w:next w:val="a"/>
    <w:autoRedefine/>
    <w:uiPriority w:val="39"/>
    <w:unhideWhenUsed/>
    <w:qFormat/>
    <w:rsid w:val="00E52870"/>
    <w:pPr>
      <w:ind w:leftChars="400" w:left="840"/>
    </w:pPr>
  </w:style>
  <w:style w:type="character" w:styleId="a6">
    <w:name w:val="Hyperlink"/>
    <w:basedOn w:val="a0"/>
    <w:uiPriority w:val="99"/>
    <w:unhideWhenUsed/>
    <w:rsid w:val="00E52870"/>
    <w:rPr>
      <w:color w:val="0000FF" w:themeColor="hyperlink"/>
      <w:u w:val="single"/>
    </w:rPr>
  </w:style>
  <w:style w:type="paragraph" w:styleId="a7">
    <w:name w:val="Balloon Text"/>
    <w:basedOn w:val="a"/>
    <w:link w:val="Char1"/>
    <w:uiPriority w:val="99"/>
    <w:semiHidden/>
    <w:unhideWhenUsed/>
    <w:rsid w:val="000146F5"/>
    <w:pPr>
      <w:spacing w:line="240" w:lineRule="auto"/>
    </w:pPr>
    <w:rPr>
      <w:sz w:val="18"/>
      <w:szCs w:val="18"/>
    </w:rPr>
  </w:style>
  <w:style w:type="character" w:customStyle="1" w:styleId="Char1">
    <w:name w:val="批注框文本 Char"/>
    <w:basedOn w:val="a0"/>
    <w:link w:val="a7"/>
    <w:uiPriority w:val="99"/>
    <w:semiHidden/>
    <w:rsid w:val="000146F5"/>
    <w:rPr>
      <w:rFonts w:ascii="仿宋_GB2312" w:eastAsia="仿宋_GB2312" w:hAnsi="Times New Roman" w:cs="Times New Roman"/>
      <w:sz w:val="18"/>
      <w:szCs w:val="18"/>
    </w:rPr>
  </w:style>
  <w:style w:type="character" w:styleId="a8">
    <w:name w:val="annotation reference"/>
    <w:rsid w:val="00731FF8"/>
    <w:rPr>
      <w:sz w:val="21"/>
      <w:szCs w:val="21"/>
    </w:rPr>
  </w:style>
  <w:style w:type="paragraph" w:styleId="a9">
    <w:name w:val="annotation text"/>
    <w:basedOn w:val="a"/>
    <w:link w:val="Char2"/>
    <w:rsid w:val="00731FF8"/>
    <w:pPr>
      <w:spacing w:line="240" w:lineRule="auto"/>
      <w:ind w:firstLineChars="0" w:firstLine="0"/>
      <w:jc w:val="left"/>
    </w:pPr>
    <w:rPr>
      <w:rFonts w:ascii="Times New Roman" w:eastAsia="宋体"/>
      <w:sz w:val="21"/>
      <w:szCs w:val="20"/>
      <w:lang w:val="x-none" w:eastAsia="x-none"/>
    </w:rPr>
  </w:style>
  <w:style w:type="character" w:customStyle="1" w:styleId="Char2">
    <w:name w:val="批注文字 Char"/>
    <w:basedOn w:val="a0"/>
    <w:link w:val="a9"/>
    <w:rsid w:val="00731FF8"/>
    <w:rPr>
      <w:rFonts w:ascii="Times New Roman" w:eastAsia="宋体" w:hAnsi="Times New Roman" w:cs="Times New Roman"/>
      <w:szCs w:val="20"/>
      <w:lang w:val="x-none" w:eastAsia="x-none"/>
    </w:rPr>
  </w:style>
  <w:style w:type="character" w:customStyle="1" w:styleId="1Char">
    <w:name w:val="标题 1 Char"/>
    <w:basedOn w:val="a0"/>
    <w:link w:val="1"/>
    <w:uiPriority w:val="9"/>
    <w:rsid w:val="00D660BB"/>
    <w:rPr>
      <w:rFonts w:ascii="仿宋_GB2312" w:eastAsia="仿宋_GB2312" w:hAnsi="Times New Roman" w:cs="Times New Roman"/>
      <w:b/>
      <w:bCs/>
      <w:kern w:val="44"/>
      <w:sz w:val="44"/>
      <w:szCs w:val="44"/>
    </w:rPr>
  </w:style>
  <w:style w:type="paragraph" w:styleId="TOC">
    <w:name w:val="TOC Heading"/>
    <w:basedOn w:val="1"/>
    <w:next w:val="a"/>
    <w:uiPriority w:val="39"/>
    <w:unhideWhenUsed/>
    <w:qFormat/>
    <w:rsid w:val="00D660BB"/>
    <w:pPr>
      <w:widowControl/>
      <w:spacing w:before="480" w:after="0" w:line="276" w:lineRule="auto"/>
      <w:ind w:firstLineChars="0" w:firstLine="0"/>
      <w:jc w:val="left"/>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049A4-2F6E-4706-B271-A126B46A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1393</TotalTime>
  <Pages>27</Pages>
  <Words>2355</Words>
  <Characters>13424</Characters>
  <Application>Microsoft Office Word</Application>
  <DocSecurity>0</DocSecurity>
  <Lines>111</Lines>
  <Paragraphs>31</Paragraphs>
  <ScaleCrop>false</ScaleCrop>
  <Company>Lenovo</Company>
  <LinksUpToDate>false</LinksUpToDate>
  <CharactersWithSpaces>15748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jzcai</dc:creator>
  <cp:lastModifiedBy>Administrator</cp:lastModifiedBy>
  <cp:revision>83</cp:revision>
  <dcterms:created xsi:type="dcterms:W3CDTF">2013-09-04T06:39:00Z</dcterms:created>
  <dcterms:modified xsi:type="dcterms:W3CDTF">2021-09-11T15:57:00Z</dcterms:modified>
</cp:coreProperties>
</file>